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61" w:rsidRDefault="0080082C" w:rsidP="00814461">
      <w:pPr>
        <w:jc w:val="center"/>
        <w:rPr>
          <w:b/>
          <w:sz w:val="28"/>
          <w:szCs w:val="28"/>
          <w:u w:val="single"/>
        </w:rPr>
      </w:pPr>
      <w:r>
        <w:rPr>
          <w:b/>
          <w:sz w:val="28"/>
          <w:szCs w:val="28"/>
          <w:u w:val="single"/>
        </w:rPr>
        <w:t>Grade 12 IB 2018/2019</w:t>
      </w:r>
    </w:p>
    <w:p w:rsidR="00814461" w:rsidRPr="00D37A7A" w:rsidRDefault="00814461" w:rsidP="00814461">
      <w:pPr>
        <w:jc w:val="center"/>
        <w:rPr>
          <w:b/>
          <w:sz w:val="28"/>
          <w:szCs w:val="28"/>
          <w:u w:val="single"/>
        </w:rPr>
      </w:pPr>
    </w:p>
    <w:p w:rsidR="00814461" w:rsidRDefault="00814461" w:rsidP="00814461">
      <w:r>
        <w:t xml:space="preserve">You will be continuing with </w:t>
      </w:r>
      <w:r w:rsidR="0080082C">
        <w:t>the IB stream chosen last year. Please consult the course co</w:t>
      </w:r>
      <w:r w:rsidR="00E12A2B">
        <w:t>des at the end of this document – find your stream and ensure you have the correct codes for the courses you are taking.</w:t>
      </w:r>
    </w:p>
    <w:p w:rsidR="00E12A2B" w:rsidRDefault="00E12A2B" w:rsidP="00814461"/>
    <w:p w:rsidR="00E12A2B" w:rsidRPr="00E12A2B" w:rsidRDefault="00E12A2B" w:rsidP="00814461">
      <w:pPr>
        <w:rPr>
          <w:b/>
          <w:i/>
        </w:rPr>
      </w:pPr>
      <w:r w:rsidRPr="00E12A2B">
        <w:rPr>
          <w:b/>
          <w:i/>
        </w:rPr>
        <w:t>A note about My Blueprint:</w:t>
      </w:r>
    </w:p>
    <w:p w:rsidR="00E12A2B" w:rsidRDefault="00E12A2B" w:rsidP="00814461">
      <w:r>
        <w:t>All IB cou</w:t>
      </w:r>
      <w:r w:rsidR="00913E76">
        <w:t>rse codes can be found in the “IB folder”.</w:t>
      </w:r>
    </w:p>
    <w:p w:rsidR="00E12A2B" w:rsidRDefault="00E12A2B" w:rsidP="00814461"/>
    <w:p w:rsidR="00E12A2B" w:rsidRDefault="00E12A2B" w:rsidP="00814461">
      <w:r>
        <w:t xml:space="preserve">Students completing bundles will need to find their Ontario University course codes by subjects.  </w:t>
      </w:r>
      <w:r w:rsidR="00714748">
        <w:t xml:space="preserve">You will find the IB course codes </w:t>
      </w:r>
      <w:r w:rsidR="00913E76">
        <w:t>in the “IB folder”.</w:t>
      </w:r>
    </w:p>
    <w:p w:rsidR="00814461" w:rsidRDefault="00814461" w:rsidP="00814461">
      <w:pPr>
        <w:rPr>
          <w:b/>
          <w:u w:val="single"/>
        </w:rPr>
      </w:pPr>
      <w:r>
        <w:rPr>
          <w:b/>
          <w:u w:val="single"/>
        </w:rPr>
        <w:br/>
      </w:r>
      <w:r w:rsidR="00E377F0">
        <w:rPr>
          <w:b/>
          <w:u w:val="single"/>
        </w:rPr>
        <w:t>FEES</w:t>
      </w:r>
      <w:r>
        <w:rPr>
          <w:b/>
          <w:u w:val="single"/>
        </w:rPr>
        <w:t>:</w:t>
      </w:r>
    </w:p>
    <w:p w:rsidR="00814461" w:rsidRDefault="00814461" w:rsidP="00814461">
      <w:r>
        <w:t>- Fees are due October 31</w:t>
      </w:r>
      <w:r w:rsidRPr="008A0A23">
        <w:rPr>
          <w:vertAlign w:val="superscript"/>
        </w:rPr>
        <w:t>st</w:t>
      </w:r>
      <w:r>
        <w:t xml:space="preserve"> of t</w:t>
      </w:r>
      <w:r w:rsidR="00913E76">
        <w:t>he Grade 12 year – they are $700</w:t>
      </w:r>
      <w:r>
        <w:t>.00</w:t>
      </w:r>
    </w:p>
    <w:p w:rsidR="00814461" w:rsidRDefault="00814461" w:rsidP="00814461">
      <w:r>
        <w:t xml:space="preserve">- If you prefer, students can set up an instalment plan where you pay at regularly scheduled intervals </w:t>
      </w:r>
      <w:r w:rsidR="00714748">
        <w:t xml:space="preserve">or register for </w:t>
      </w:r>
      <w:r w:rsidR="00714748" w:rsidRPr="00F122FF">
        <w:rPr>
          <w:b/>
          <w:u w:val="single"/>
        </w:rPr>
        <w:t>School Cash Online</w:t>
      </w:r>
      <w:r w:rsidR="00714748">
        <w:t xml:space="preserve">!!! </w:t>
      </w:r>
      <w:r w:rsidR="00913E76">
        <w:t>Details on this will follow in September.</w:t>
      </w:r>
    </w:p>
    <w:p w:rsidR="00814461" w:rsidRDefault="00814461" w:rsidP="00814461">
      <w:r>
        <w:t xml:space="preserve">- </w:t>
      </w:r>
      <w:proofErr w:type="gramStart"/>
      <w:r>
        <w:t>students</w:t>
      </w:r>
      <w:proofErr w:type="gramEnd"/>
      <w:r>
        <w:t xml:space="preserve"> interested in paying in in</w:t>
      </w:r>
      <w:r w:rsidR="00913E76">
        <w:t>stalments must see Mr. Wetzel</w:t>
      </w:r>
      <w:r>
        <w:t xml:space="preserve"> to set up the plan</w:t>
      </w:r>
    </w:p>
    <w:p w:rsidR="00814461" w:rsidRDefault="00714748" w:rsidP="00814461">
      <w:r>
        <w:t>- Diploma Bundles</w:t>
      </w:r>
      <w:r w:rsidR="00814461">
        <w:t xml:space="preserve"> students pay their fees October 31</w:t>
      </w:r>
      <w:r w:rsidR="00814461" w:rsidRPr="008A0A23">
        <w:rPr>
          <w:vertAlign w:val="superscript"/>
        </w:rPr>
        <w:t>st</w:t>
      </w:r>
      <w:r w:rsidR="00913E76">
        <w:t xml:space="preserve"> – see Ms. Robertson</w:t>
      </w:r>
      <w:r>
        <w:t xml:space="preserve"> regarding fee structure.</w:t>
      </w:r>
    </w:p>
    <w:p w:rsidR="00814461" w:rsidRPr="00597638" w:rsidRDefault="00814461" w:rsidP="00814461"/>
    <w:p w:rsidR="00814461" w:rsidRDefault="00814461" w:rsidP="00814461">
      <w:pPr>
        <w:rPr>
          <w:b/>
          <w:u w:val="single"/>
        </w:rPr>
      </w:pPr>
      <w:r w:rsidRPr="0092457A">
        <w:rPr>
          <w:b/>
          <w:u w:val="single"/>
        </w:rPr>
        <w:t>TOK:</w:t>
      </w:r>
    </w:p>
    <w:p w:rsidR="00814461" w:rsidRPr="001F0568" w:rsidRDefault="00814461" w:rsidP="00814461">
      <w:pPr>
        <w:numPr>
          <w:ilvl w:val="0"/>
          <w:numId w:val="2"/>
        </w:numPr>
        <w:rPr>
          <w:b/>
          <w:u w:val="single"/>
        </w:rPr>
      </w:pPr>
      <w:r>
        <w:t>HZT 4U4 occurs in first semester of Grade 12</w:t>
      </w:r>
    </w:p>
    <w:p w:rsidR="00814461" w:rsidRPr="00E377F0" w:rsidRDefault="00814461" w:rsidP="00814461">
      <w:pPr>
        <w:numPr>
          <w:ilvl w:val="0"/>
          <w:numId w:val="2"/>
        </w:numPr>
        <w:rPr>
          <w:b/>
          <w:u w:val="single"/>
        </w:rPr>
      </w:pPr>
      <w:r>
        <w:t>It is an IB diploma requirement</w:t>
      </w:r>
    </w:p>
    <w:p w:rsidR="00E377F0" w:rsidRPr="00F122FF" w:rsidRDefault="00E377F0" w:rsidP="00814461">
      <w:pPr>
        <w:numPr>
          <w:ilvl w:val="0"/>
          <w:numId w:val="2"/>
        </w:numPr>
        <w:rPr>
          <w:b/>
          <w:u w:val="single"/>
        </w:rPr>
      </w:pPr>
      <w:r>
        <w:t xml:space="preserve">Must </w:t>
      </w:r>
      <w:r w:rsidR="00913E76">
        <w:t>complete course requirements during semester 1</w:t>
      </w:r>
    </w:p>
    <w:p w:rsidR="00F122FF" w:rsidRPr="008A0A23" w:rsidRDefault="00F122FF" w:rsidP="00814461">
      <w:pPr>
        <w:numPr>
          <w:ilvl w:val="0"/>
          <w:numId w:val="2"/>
        </w:numPr>
        <w:rPr>
          <w:b/>
          <w:u w:val="single"/>
        </w:rPr>
      </w:pPr>
      <w:r>
        <w:t>Every Diploma students must take this course; some bundle students may select to take this course</w:t>
      </w:r>
    </w:p>
    <w:p w:rsidR="00814461" w:rsidRDefault="00814461" w:rsidP="00814461"/>
    <w:p w:rsidR="00814461" w:rsidRDefault="00814461" w:rsidP="00814461">
      <w:pPr>
        <w:rPr>
          <w:b/>
          <w:u w:val="single"/>
        </w:rPr>
      </w:pPr>
      <w:r w:rsidRPr="008500DE">
        <w:rPr>
          <w:b/>
          <w:u w:val="single"/>
        </w:rPr>
        <w:t>EXTENDED ESSAY:</w:t>
      </w:r>
    </w:p>
    <w:p w:rsidR="00814461" w:rsidRPr="00FA12AB" w:rsidRDefault="00814461" w:rsidP="00814461">
      <w:r>
        <w:t>-  it is your responsibility to meet all published deadlines and to regularly meet and update your moderator on your progress (Please remember that your moderators are VOLUNTEERING their time to work with you and to mark your work; they do this on their own time to HELP YOU. Please do not take advantage of this, otherwise you will find yourself without a moderator)</w:t>
      </w:r>
    </w:p>
    <w:p w:rsidR="00814461" w:rsidRDefault="00814461" w:rsidP="00814461">
      <w:r>
        <w:t xml:space="preserve">-  SUMMER is the time for revision, editing, correcting, </w:t>
      </w:r>
      <w:proofErr w:type="gramStart"/>
      <w:r>
        <w:t>enhancing</w:t>
      </w:r>
      <w:proofErr w:type="gramEnd"/>
      <w:r>
        <w:t xml:space="preserve"> your Extended Essay</w:t>
      </w:r>
    </w:p>
    <w:p w:rsidR="00814461" w:rsidRDefault="00814461" w:rsidP="00814461">
      <w:r>
        <w:t xml:space="preserve">-  </w:t>
      </w:r>
      <w:r w:rsidRPr="008A0A23">
        <w:rPr>
          <w:b/>
          <w:u w:val="single"/>
        </w:rPr>
        <w:t>FINAL COPY IS DUE SEPTEMBER 30</w:t>
      </w:r>
      <w:r w:rsidRPr="008A0A23">
        <w:rPr>
          <w:b/>
          <w:u w:val="single"/>
          <w:vertAlign w:val="superscript"/>
        </w:rPr>
        <w:t>TH</w:t>
      </w:r>
      <w:r w:rsidRPr="008A0A23">
        <w:rPr>
          <w:b/>
          <w:u w:val="single"/>
        </w:rPr>
        <w:t xml:space="preserve"> WITHOUT EXCEPTION</w:t>
      </w:r>
    </w:p>
    <w:p w:rsidR="00814461" w:rsidRDefault="00814461" w:rsidP="00814461">
      <w:r>
        <w:t xml:space="preserve">- </w:t>
      </w:r>
      <w:proofErr w:type="gramStart"/>
      <w:r>
        <w:t>we</w:t>
      </w:r>
      <w:proofErr w:type="gramEnd"/>
      <w:r>
        <w:t xml:space="preserve"> make this deadline for very specific reasons, including:</w:t>
      </w:r>
    </w:p>
    <w:p w:rsidR="00814461" w:rsidRDefault="00814461" w:rsidP="00814461">
      <w:pPr>
        <w:numPr>
          <w:ilvl w:val="0"/>
          <w:numId w:val="3"/>
        </w:numPr>
      </w:pPr>
      <w:r>
        <w:t>removing a very large diploma requirement off your plate early so you can focus on course work</w:t>
      </w:r>
    </w:p>
    <w:p w:rsidR="00814461" w:rsidRDefault="00814461" w:rsidP="00814461">
      <w:pPr>
        <w:numPr>
          <w:ilvl w:val="0"/>
          <w:numId w:val="3"/>
        </w:numPr>
      </w:pPr>
      <w:r>
        <w:t>allowing sufficient time for marking and opportunities to fix errors</w:t>
      </w:r>
    </w:p>
    <w:p w:rsidR="00814461" w:rsidRDefault="00814461" w:rsidP="00814461">
      <w:pPr>
        <w:numPr>
          <w:ilvl w:val="0"/>
          <w:numId w:val="3"/>
        </w:numPr>
      </w:pPr>
      <w:r>
        <w:t>allowing for time to send essays through turn-it-in.com (and time for errors to be fixed)</w:t>
      </w:r>
    </w:p>
    <w:p w:rsidR="00814461" w:rsidRDefault="00814461" w:rsidP="00814461">
      <w:pPr>
        <w:numPr>
          <w:ilvl w:val="0"/>
          <w:numId w:val="3"/>
        </w:numPr>
      </w:pPr>
      <w:r>
        <w:t>failure to meet deadlines may mean that you will no longer be eligible for your diploma</w:t>
      </w:r>
    </w:p>
    <w:p w:rsidR="00814461" w:rsidRDefault="00814461" w:rsidP="00814461">
      <w:r>
        <w:t xml:space="preserve">-  </w:t>
      </w:r>
      <w:proofErr w:type="gramStart"/>
      <w:r>
        <w:t>reminder</w:t>
      </w:r>
      <w:proofErr w:type="gramEnd"/>
      <w:r>
        <w:t xml:space="preserve"> – YOU MUST RECEIVE A PASSING GRADE IN ORDER TO BE ELIGIBLE FOR THE IB DIPLOMA!</w:t>
      </w:r>
    </w:p>
    <w:p w:rsidR="00814461" w:rsidRDefault="00814461" w:rsidP="00814461"/>
    <w:p w:rsidR="00714748" w:rsidRDefault="00714748" w:rsidP="00814461"/>
    <w:p w:rsidR="00714748" w:rsidRDefault="00714748" w:rsidP="00814461"/>
    <w:p w:rsidR="00714748" w:rsidRPr="00C244C2" w:rsidRDefault="00714748" w:rsidP="00814461"/>
    <w:p w:rsidR="00814461" w:rsidRPr="00597638" w:rsidRDefault="00814461" w:rsidP="00814461">
      <w:pPr>
        <w:rPr>
          <w:b/>
          <w:u w:val="single"/>
        </w:rPr>
      </w:pPr>
      <w:smartTag w:uri="urn:schemas-microsoft-com:office:smarttags" w:element="stockticker">
        <w:r w:rsidRPr="00597638">
          <w:rPr>
            <w:b/>
            <w:u w:val="single"/>
          </w:rPr>
          <w:lastRenderedPageBreak/>
          <w:t>CAS</w:t>
        </w:r>
      </w:smartTag>
      <w:r w:rsidRPr="00597638">
        <w:rPr>
          <w:b/>
          <w:u w:val="single"/>
        </w:rPr>
        <w:t>:</w:t>
      </w:r>
    </w:p>
    <w:p w:rsidR="00814461" w:rsidRDefault="00814461" w:rsidP="00814461">
      <w:pPr>
        <w:numPr>
          <w:ilvl w:val="0"/>
          <w:numId w:val="1"/>
        </w:numPr>
      </w:pPr>
      <w:r>
        <w:t>if you take a summer school course not associated with your IB diploma requirements, example Physics, these hours can count towards creativity or action (if it is a physical education course)</w:t>
      </w:r>
    </w:p>
    <w:p w:rsidR="00814461" w:rsidRDefault="00814461" w:rsidP="00814461">
      <w:pPr>
        <w:numPr>
          <w:ilvl w:val="0"/>
          <w:numId w:val="1"/>
        </w:numPr>
      </w:pPr>
      <w:r>
        <w:t xml:space="preserve">evidence of completion is all that is required </w:t>
      </w:r>
      <w:proofErr w:type="spellStart"/>
      <w:r>
        <w:t>ie</w:t>
      </w:r>
      <w:proofErr w:type="spellEnd"/>
      <w:r>
        <w:t>; a report card for a summer school course</w:t>
      </w:r>
    </w:p>
    <w:p w:rsidR="00814461" w:rsidRDefault="00814461" w:rsidP="00814461">
      <w:pPr>
        <w:numPr>
          <w:ilvl w:val="0"/>
          <w:numId w:val="1"/>
        </w:numPr>
      </w:pPr>
      <w:proofErr w:type="gramStart"/>
      <w:r>
        <w:t>please</w:t>
      </w:r>
      <w:proofErr w:type="gramEnd"/>
      <w:r>
        <w:t xml:space="preserve"> stay on top of </w:t>
      </w:r>
      <w:smartTag w:uri="urn:schemas-microsoft-com:office:smarttags" w:element="stockticker">
        <w:r>
          <w:t>CAS</w:t>
        </w:r>
      </w:smartTag>
      <w:r>
        <w:t xml:space="preserve"> paperwork</w:t>
      </w:r>
      <w:r w:rsidR="00913E76">
        <w:t xml:space="preserve"> on </w:t>
      </w:r>
      <w:proofErr w:type="spellStart"/>
      <w:r w:rsidR="00913E76">
        <w:t>ManageB</w:t>
      </w:r>
      <w:r w:rsidR="00714748">
        <w:t>ac</w:t>
      </w:r>
      <w:proofErr w:type="spellEnd"/>
      <w:r w:rsidR="00714748">
        <w:t>!</w:t>
      </w:r>
    </w:p>
    <w:p w:rsidR="00E377F0" w:rsidRDefault="00E377F0" w:rsidP="00814461">
      <w:pPr>
        <w:numPr>
          <w:ilvl w:val="0"/>
          <w:numId w:val="1"/>
        </w:numPr>
      </w:pPr>
      <w:r>
        <w:t>summer school courses = 110 hours</w:t>
      </w:r>
    </w:p>
    <w:p w:rsidR="00814461" w:rsidRDefault="00814461" w:rsidP="00814461">
      <w:pPr>
        <w:numPr>
          <w:ilvl w:val="0"/>
          <w:numId w:val="1"/>
        </w:numPr>
      </w:pPr>
      <w:r>
        <w:t xml:space="preserve">all final paperwork and the </w:t>
      </w:r>
      <w:smartTag w:uri="urn:schemas-microsoft-com:office:smarttags" w:element="stockticker">
        <w:r>
          <w:t>CAS</w:t>
        </w:r>
      </w:smartTag>
      <w:r w:rsidR="00E377F0">
        <w:t xml:space="preserve"> reflection is due February 15</w:t>
      </w:r>
      <w:r>
        <w:t xml:space="preserve"> of your grade 12 year</w:t>
      </w:r>
    </w:p>
    <w:p w:rsidR="00814461" w:rsidRPr="00D37A7A" w:rsidRDefault="00814461" w:rsidP="00814461">
      <w:pPr>
        <w:ind w:left="360"/>
        <w:rPr>
          <w:sz w:val="20"/>
          <w:szCs w:val="20"/>
        </w:rPr>
      </w:pPr>
      <w:r w:rsidRPr="00D37A7A">
        <w:rPr>
          <w:sz w:val="20"/>
          <w:szCs w:val="20"/>
        </w:rPr>
        <w:t>(</w:t>
      </w:r>
      <w:proofErr w:type="gramStart"/>
      <w:r w:rsidRPr="00D37A7A">
        <w:rPr>
          <w:sz w:val="20"/>
          <w:szCs w:val="20"/>
        </w:rPr>
        <w:t>this</w:t>
      </w:r>
      <w:proofErr w:type="gramEnd"/>
      <w:r w:rsidRPr="00D37A7A">
        <w:rPr>
          <w:sz w:val="20"/>
          <w:szCs w:val="20"/>
        </w:rPr>
        <w:t xml:space="preserve"> leaves second semester free to focus on coursework and exam preparation for May)</w:t>
      </w:r>
    </w:p>
    <w:p w:rsidR="00E377F0" w:rsidRDefault="00E377F0" w:rsidP="00814461"/>
    <w:p w:rsidR="00E377F0" w:rsidRDefault="00E377F0" w:rsidP="00814461"/>
    <w:p w:rsidR="00814461" w:rsidRPr="00D32446" w:rsidRDefault="00814461" w:rsidP="00814461">
      <w:pPr>
        <w:rPr>
          <w:b/>
          <w:u w:val="single"/>
        </w:rPr>
      </w:pPr>
      <w:r w:rsidRPr="00D32446">
        <w:rPr>
          <w:b/>
          <w:u w:val="single"/>
        </w:rPr>
        <w:t>MATH TUTORING:</w:t>
      </w:r>
    </w:p>
    <w:p w:rsidR="00814461" w:rsidRDefault="000E2B7B" w:rsidP="00814461">
      <w:pPr>
        <w:numPr>
          <w:ilvl w:val="0"/>
          <w:numId w:val="1"/>
        </w:numPr>
      </w:pPr>
      <w:r>
        <w:t>when requested</w:t>
      </w:r>
      <w:r w:rsidR="00814461">
        <w:t xml:space="preserve"> we hire a math tutor in second semester to assist our st</w:t>
      </w:r>
      <w:r w:rsidR="00913E76">
        <w:t>udents with their Mathematics AA</w:t>
      </w:r>
      <w:r w:rsidR="00814461">
        <w:t xml:space="preserve"> examination preparation</w:t>
      </w:r>
    </w:p>
    <w:p w:rsidR="00814461" w:rsidRDefault="00814461" w:rsidP="00814461">
      <w:pPr>
        <w:numPr>
          <w:ilvl w:val="0"/>
          <w:numId w:val="1"/>
        </w:numPr>
      </w:pPr>
      <w:r>
        <w:t>students will do practise exams (both Paper 1 and 2) and learn ways to improve their graphing calculator skills</w:t>
      </w:r>
    </w:p>
    <w:p w:rsidR="00814461" w:rsidRDefault="00913E76" w:rsidP="00814461">
      <w:pPr>
        <w:numPr>
          <w:ilvl w:val="0"/>
          <w:numId w:val="1"/>
        </w:numPr>
      </w:pPr>
      <w:r>
        <w:t>generally 5+</w:t>
      </w:r>
      <w:r w:rsidR="00814461">
        <w:t xml:space="preserve"> study sessions will take place leading up to the exam </w:t>
      </w:r>
    </w:p>
    <w:p w:rsidR="00814461" w:rsidRDefault="00814461" w:rsidP="00814461">
      <w:pPr>
        <w:numPr>
          <w:ilvl w:val="0"/>
          <w:numId w:val="1"/>
        </w:numPr>
      </w:pPr>
      <w:r>
        <w:t>cost is usually minimal ($30-40 for entire program)</w:t>
      </w:r>
    </w:p>
    <w:p w:rsidR="00814461" w:rsidRDefault="00814461" w:rsidP="00814461">
      <w:pPr>
        <w:numPr>
          <w:ilvl w:val="0"/>
          <w:numId w:val="1"/>
        </w:numPr>
      </w:pPr>
      <w:r>
        <w:t>al</w:t>
      </w:r>
      <w:r w:rsidR="00913E76">
        <w:t>l students taking Mathematics AA</w:t>
      </w:r>
      <w:r>
        <w:t xml:space="preserve"> are </w:t>
      </w:r>
      <w:r w:rsidRPr="00D32446">
        <w:rPr>
          <w:b/>
          <w:u w:val="single"/>
        </w:rPr>
        <w:t>STRONGLY ENCOURAGED</w:t>
      </w:r>
      <w:r>
        <w:t xml:space="preserve"> to take advantage of this opportunity to learn from an IB teacher (former department head at SJP II in Math)</w:t>
      </w:r>
    </w:p>
    <w:p w:rsidR="00814461" w:rsidRDefault="00814461" w:rsidP="00814461">
      <w:pPr>
        <w:numPr>
          <w:ilvl w:val="0"/>
          <w:numId w:val="1"/>
        </w:numPr>
      </w:pPr>
      <w:r>
        <w:t>se</w:t>
      </w:r>
      <w:r w:rsidR="00913E76">
        <w:t>ssions usually begin in end of February, beginning of March</w:t>
      </w:r>
    </w:p>
    <w:p w:rsidR="00814461" w:rsidRDefault="00814461" w:rsidP="00814461">
      <w:pPr>
        <w:numPr>
          <w:ilvl w:val="0"/>
          <w:numId w:val="1"/>
        </w:numPr>
      </w:pPr>
      <w:r>
        <w:t>any student concerned about Mathematics SL should see Ms. Robertson if they are interested in tutoring during first semester</w:t>
      </w:r>
    </w:p>
    <w:p w:rsidR="00814461" w:rsidRDefault="00814461" w:rsidP="00814461">
      <w:pPr>
        <w:ind w:left="720"/>
      </w:pPr>
    </w:p>
    <w:p w:rsidR="00814461" w:rsidRPr="009B2B70" w:rsidRDefault="00814461" w:rsidP="00814461">
      <w:pPr>
        <w:rPr>
          <w:b/>
          <w:u w:val="single"/>
        </w:rPr>
      </w:pPr>
      <w:r w:rsidRPr="009B2B70">
        <w:rPr>
          <w:b/>
          <w:u w:val="single"/>
        </w:rPr>
        <w:t>UNIVERSITY:</w:t>
      </w:r>
    </w:p>
    <w:p w:rsidR="00814461" w:rsidRDefault="00814461" w:rsidP="00814461">
      <w:pPr>
        <w:numPr>
          <w:ilvl w:val="0"/>
          <w:numId w:val="1"/>
        </w:numPr>
      </w:pPr>
      <w:r>
        <w:t>now is the time to start looking at university programs and requirements</w:t>
      </w:r>
    </w:p>
    <w:p w:rsidR="00814461" w:rsidRDefault="00814461" w:rsidP="00814461">
      <w:pPr>
        <w:numPr>
          <w:ilvl w:val="0"/>
          <w:numId w:val="1"/>
        </w:numPr>
      </w:pPr>
      <w:r w:rsidRPr="00AA01EF">
        <w:rPr>
          <w:b/>
          <w:i/>
        </w:rPr>
        <w:t>Interim Predicted Grades</w:t>
      </w:r>
      <w:r>
        <w:t xml:space="preserve"> (IPG)</w:t>
      </w:r>
      <w:r w:rsidR="000E2B7B">
        <w:t xml:space="preserve"> </w:t>
      </w:r>
      <w:r>
        <w:t>are completed on your behalf to supplement your university applications in early February and are submitted to OUAC (these will be based on semester one final marks or grade 11 marks)</w:t>
      </w:r>
    </w:p>
    <w:p w:rsidR="00814461" w:rsidRDefault="00814461" w:rsidP="00814461">
      <w:pPr>
        <w:numPr>
          <w:ilvl w:val="0"/>
          <w:numId w:val="1"/>
        </w:numPr>
      </w:pPr>
      <w:r w:rsidRPr="00AA01EF">
        <w:rPr>
          <w:b/>
          <w:i/>
        </w:rPr>
        <w:t>Official Predicted Grades</w:t>
      </w:r>
      <w:r>
        <w:rPr>
          <w:b/>
          <w:i/>
        </w:rPr>
        <w:t xml:space="preserve"> </w:t>
      </w:r>
      <w:r>
        <w:t>(PG) are completed on your behalf to supplement your university applications and are submitted to OUAC in April; these are also uploaded to IB in April (these are based on all evidence to date to predict what your teachers expect you will earn in May examinations)</w:t>
      </w:r>
    </w:p>
    <w:p w:rsidR="00814461" w:rsidRDefault="00814461" w:rsidP="00814461">
      <w:pPr>
        <w:numPr>
          <w:ilvl w:val="0"/>
          <w:numId w:val="1"/>
        </w:numPr>
      </w:pPr>
      <w:r>
        <w:t xml:space="preserve">Questions regarding university programs, pre-requisites, options, application process etc. should </w:t>
      </w:r>
      <w:r w:rsidR="00714748">
        <w:t>be directed to the IB</w:t>
      </w:r>
      <w:r>
        <w:t xml:space="preserve"> guidance</w:t>
      </w:r>
      <w:r w:rsidR="00714748">
        <w:t xml:space="preserve"> counsellor</w:t>
      </w:r>
    </w:p>
    <w:p w:rsidR="00814461" w:rsidRDefault="00814461" w:rsidP="00814461">
      <w:pPr>
        <w:numPr>
          <w:ilvl w:val="0"/>
          <w:numId w:val="1"/>
        </w:numPr>
      </w:pPr>
      <w:r w:rsidRPr="00AA01EF">
        <w:rPr>
          <w:b/>
          <w:i/>
        </w:rPr>
        <w:t>Reference letters</w:t>
      </w:r>
      <w:r>
        <w:t xml:space="preserve"> for scholarships and supplementary applications and awards profiles are available whenever requested</w:t>
      </w:r>
    </w:p>
    <w:p w:rsidR="00814461" w:rsidRDefault="00814461" w:rsidP="00814461">
      <w:pPr>
        <w:numPr>
          <w:ilvl w:val="1"/>
          <w:numId w:val="1"/>
        </w:numPr>
      </w:pPr>
      <w:r>
        <w:t>How to request reference letter:</w:t>
      </w:r>
    </w:p>
    <w:p w:rsidR="00814461" w:rsidRDefault="00814461" w:rsidP="00814461">
      <w:pPr>
        <w:numPr>
          <w:ilvl w:val="2"/>
          <w:numId w:val="1"/>
        </w:numPr>
      </w:pPr>
      <w:r>
        <w:t>Send Ms. Robertson an email with the name of the scholarship or purpose of reference letter and any documentation you have relating to it</w:t>
      </w:r>
    </w:p>
    <w:p w:rsidR="00814461" w:rsidRDefault="00814461" w:rsidP="00814461">
      <w:pPr>
        <w:numPr>
          <w:ilvl w:val="2"/>
          <w:numId w:val="1"/>
        </w:numPr>
      </w:pPr>
      <w:r>
        <w:t>Send a DUE DATE</w:t>
      </w:r>
    </w:p>
    <w:p w:rsidR="00814461" w:rsidRDefault="00814461" w:rsidP="00814461">
      <w:pPr>
        <w:numPr>
          <w:ilvl w:val="2"/>
          <w:numId w:val="1"/>
        </w:numPr>
      </w:pPr>
      <w:r>
        <w:t>Ensure your CAS file is up to date and complete as it is used for all reference letters</w:t>
      </w:r>
    </w:p>
    <w:p w:rsidR="00814461" w:rsidRDefault="00814461" w:rsidP="00814461">
      <w:pPr>
        <w:numPr>
          <w:ilvl w:val="2"/>
          <w:numId w:val="1"/>
        </w:numPr>
      </w:pPr>
      <w:r>
        <w:t>An electronic draft will be sent for your approval</w:t>
      </w:r>
    </w:p>
    <w:p w:rsidR="00814461" w:rsidRDefault="00814461" w:rsidP="00814461">
      <w:pPr>
        <w:numPr>
          <w:ilvl w:val="2"/>
          <w:numId w:val="1"/>
        </w:numPr>
      </w:pPr>
      <w:r>
        <w:t>Come pick up hard copy which will be printed on letterhead and will have a signature</w:t>
      </w:r>
    </w:p>
    <w:p w:rsidR="00814461" w:rsidRDefault="00814461" w:rsidP="00814461"/>
    <w:p w:rsidR="00E377F0" w:rsidRPr="00E377F0" w:rsidRDefault="00E377F0" w:rsidP="00814461">
      <w:pPr>
        <w:rPr>
          <w:b/>
          <w:u w:val="single"/>
        </w:rPr>
      </w:pPr>
      <w:r w:rsidRPr="00E377F0">
        <w:rPr>
          <w:b/>
          <w:u w:val="single"/>
        </w:rPr>
        <w:t>HONOUR CEREMONY</w:t>
      </w:r>
    </w:p>
    <w:p w:rsidR="00E377F0" w:rsidRDefault="00E377F0" w:rsidP="00E377F0">
      <w:pPr>
        <w:pStyle w:val="ListParagraph"/>
        <w:numPr>
          <w:ilvl w:val="0"/>
          <w:numId w:val="1"/>
        </w:numPr>
      </w:pPr>
      <w:r>
        <w:t>Follows the completion of May examination session</w:t>
      </w:r>
    </w:p>
    <w:p w:rsidR="00E377F0" w:rsidRDefault="00E377F0" w:rsidP="00E377F0">
      <w:pPr>
        <w:pStyle w:val="ListParagraph"/>
        <w:numPr>
          <w:ilvl w:val="0"/>
          <w:numId w:val="1"/>
        </w:numPr>
      </w:pPr>
      <w:r>
        <w:t>Within first two weeks of June</w:t>
      </w:r>
    </w:p>
    <w:p w:rsidR="00E377F0" w:rsidRDefault="00E377F0" w:rsidP="00E377F0">
      <w:pPr>
        <w:pStyle w:val="ListParagraph"/>
        <w:numPr>
          <w:ilvl w:val="0"/>
          <w:numId w:val="1"/>
        </w:numPr>
      </w:pPr>
      <w:r>
        <w:t>This is like your IB Graduation</w:t>
      </w:r>
    </w:p>
    <w:p w:rsidR="00E377F0" w:rsidRDefault="00E377F0" w:rsidP="00E377F0">
      <w:pPr>
        <w:pStyle w:val="ListParagraph"/>
        <w:numPr>
          <w:ilvl w:val="0"/>
          <w:numId w:val="1"/>
        </w:numPr>
      </w:pPr>
      <w:r>
        <w:t>A not-to-be-missed event!</w:t>
      </w:r>
    </w:p>
    <w:p w:rsidR="0080082C" w:rsidRDefault="0080082C" w:rsidP="0080082C"/>
    <w:p w:rsidR="00714748" w:rsidRPr="00F122FF" w:rsidRDefault="00F122FF" w:rsidP="0080082C">
      <w:pPr>
        <w:rPr>
          <w:b/>
          <w:u w:val="single"/>
        </w:rPr>
      </w:pPr>
      <w:r>
        <w:rPr>
          <w:b/>
          <w:u w:val="single"/>
        </w:rPr>
        <w:t>A NOTE FOR IB BUNDLES</w:t>
      </w:r>
    </w:p>
    <w:p w:rsidR="00F122FF" w:rsidRDefault="00F122FF" w:rsidP="00F122FF">
      <w:pPr>
        <w:pStyle w:val="ListParagraph"/>
        <w:numPr>
          <w:ilvl w:val="0"/>
          <w:numId w:val="1"/>
        </w:numPr>
      </w:pPr>
      <w:r>
        <w:t>Ensure you have your Careers and Civics requirement completed</w:t>
      </w:r>
    </w:p>
    <w:p w:rsidR="00F122FF" w:rsidRDefault="00F122FF" w:rsidP="00F122FF">
      <w:pPr>
        <w:pStyle w:val="ListParagraph"/>
        <w:numPr>
          <w:ilvl w:val="0"/>
          <w:numId w:val="1"/>
        </w:numPr>
      </w:pPr>
      <w:r>
        <w:t>If you are taking TOK as part of your bundle this counts as your Religion requirement</w:t>
      </w:r>
      <w:r w:rsidR="00913E76">
        <w:t xml:space="preserve"> for Grade 12</w:t>
      </w:r>
    </w:p>
    <w:p w:rsidR="00F122FF" w:rsidRDefault="00F122FF" w:rsidP="00F122FF">
      <w:pPr>
        <w:pStyle w:val="ListParagraph"/>
        <w:numPr>
          <w:ilvl w:val="0"/>
          <w:numId w:val="1"/>
        </w:numPr>
      </w:pPr>
      <w:r>
        <w:t>If you are NOT taking TOK as part of your bundle, you MUST take a religion course</w:t>
      </w:r>
    </w:p>
    <w:p w:rsidR="00F122FF" w:rsidRDefault="00F122FF" w:rsidP="00F122FF">
      <w:pPr>
        <w:pStyle w:val="ListParagraph"/>
        <w:numPr>
          <w:ilvl w:val="0"/>
          <w:numId w:val="1"/>
        </w:numPr>
      </w:pPr>
      <w:r>
        <w:t>Ensure you have ENG 4U on your timetable – either as the completion of IB HL English or as an Ontario University credit</w:t>
      </w:r>
    </w:p>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714748" w:rsidRDefault="00714748" w:rsidP="0080082C"/>
    <w:p w:rsidR="00913E76" w:rsidRDefault="00913E76" w:rsidP="0080082C"/>
    <w:p w:rsidR="00913E76" w:rsidRDefault="00913E76" w:rsidP="0080082C"/>
    <w:p w:rsidR="0080082C" w:rsidRDefault="0080082C" w:rsidP="0080082C"/>
    <w:p w:rsidR="0080082C" w:rsidRPr="0080082C" w:rsidRDefault="0080082C" w:rsidP="0080082C">
      <w:pPr>
        <w:jc w:val="center"/>
        <w:rPr>
          <w:b/>
          <w:sz w:val="32"/>
          <w:szCs w:val="32"/>
        </w:rPr>
      </w:pPr>
      <w:r w:rsidRPr="0080082C">
        <w:rPr>
          <w:b/>
          <w:sz w:val="32"/>
          <w:szCs w:val="32"/>
        </w:rPr>
        <w:lastRenderedPageBreak/>
        <w:t>IB Pathways and Course Codes for My Blueprint</w:t>
      </w:r>
    </w:p>
    <w:p w:rsidR="0080082C" w:rsidRDefault="0080082C" w:rsidP="0080082C"/>
    <w:tbl>
      <w:tblPr>
        <w:tblStyle w:val="TableGrid"/>
        <w:tblW w:w="10075" w:type="dxa"/>
        <w:tblLayout w:type="fixed"/>
        <w:tblLook w:val="04A0" w:firstRow="1" w:lastRow="0" w:firstColumn="1" w:lastColumn="0" w:noHBand="0" w:noVBand="1"/>
      </w:tblPr>
      <w:tblGrid>
        <w:gridCol w:w="1435"/>
        <w:gridCol w:w="2340"/>
        <w:gridCol w:w="2045"/>
        <w:gridCol w:w="2095"/>
        <w:gridCol w:w="2160"/>
      </w:tblGrid>
      <w:tr w:rsidR="0080082C" w:rsidTr="00F4119F">
        <w:tc>
          <w:tcPr>
            <w:tcW w:w="1435" w:type="dxa"/>
          </w:tcPr>
          <w:p w:rsidR="0080082C" w:rsidRDefault="0080082C" w:rsidP="00F4119F">
            <w:r>
              <w:t>IB</w:t>
            </w:r>
          </w:p>
        </w:tc>
        <w:tc>
          <w:tcPr>
            <w:tcW w:w="2340" w:type="dxa"/>
          </w:tcPr>
          <w:p w:rsidR="00714748" w:rsidRDefault="0080082C" w:rsidP="00F4119F">
            <w:pPr>
              <w:rPr>
                <w:b/>
                <w:color w:val="FF0000"/>
                <w:u w:val="single"/>
              </w:rPr>
            </w:pPr>
            <w:r w:rsidRPr="00EB4E10">
              <w:rPr>
                <w:color w:val="FF0000"/>
              </w:rPr>
              <w:t xml:space="preserve">University Destination: </w:t>
            </w:r>
            <w:r w:rsidRPr="000529E7">
              <w:rPr>
                <w:b/>
                <w:color w:val="FF0000"/>
                <w:u w:val="single"/>
              </w:rPr>
              <w:t>Engineering/</w:t>
            </w:r>
          </w:p>
          <w:p w:rsidR="0080082C" w:rsidRPr="00EB4E10" w:rsidRDefault="0080082C" w:rsidP="00F4119F">
            <w:pPr>
              <w:rPr>
                <w:color w:val="FF0000"/>
              </w:rPr>
            </w:pPr>
            <w:r w:rsidRPr="000529E7">
              <w:rPr>
                <w:b/>
                <w:color w:val="FF0000"/>
                <w:u w:val="single"/>
              </w:rPr>
              <w:t>Computer Science</w:t>
            </w:r>
          </w:p>
        </w:tc>
        <w:tc>
          <w:tcPr>
            <w:tcW w:w="2045" w:type="dxa"/>
          </w:tcPr>
          <w:p w:rsidR="0080082C" w:rsidRPr="00EB4E10" w:rsidRDefault="0080082C" w:rsidP="00F4119F">
            <w:pPr>
              <w:rPr>
                <w:color w:val="0070C0"/>
              </w:rPr>
            </w:pPr>
            <w:r w:rsidRPr="00EB4E10">
              <w:rPr>
                <w:color w:val="0070C0"/>
              </w:rPr>
              <w:t>University Destination:</w:t>
            </w:r>
          </w:p>
          <w:p w:rsidR="0080082C" w:rsidRPr="000529E7" w:rsidRDefault="0080082C" w:rsidP="00F4119F">
            <w:pPr>
              <w:rPr>
                <w:b/>
                <w:color w:val="0070C0"/>
                <w:u w:val="single"/>
              </w:rPr>
            </w:pPr>
            <w:r w:rsidRPr="000529E7">
              <w:rPr>
                <w:b/>
                <w:color w:val="0070C0"/>
                <w:u w:val="single"/>
              </w:rPr>
              <w:t>Life or Health Sciences</w:t>
            </w:r>
          </w:p>
        </w:tc>
        <w:tc>
          <w:tcPr>
            <w:tcW w:w="2095" w:type="dxa"/>
          </w:tcPr>
          <w:p w:rsidR="0080082C" w:rsidRPr="00EB4E10" w:rsidRDefault="0080082C" w:rsidP="00F4119F">
            <w:pPr>
              <w:rPr>
                <w:color w:val="00B050"/>
              </w:rPr>
            </w:pPr>
            <w:r w:rsidRPr="00EB4E10">
              <w:rPr>
                <w:color w:val="00B050"/>
              </w:rPr>
              <w:t xml:space="preserve">University Destination:  </w:t>
            </w:r>
          </w:p>
          <w:p w:rsidR="0080082C" w:rsidRPr="000529E7" w:rsidRDefault="0080082C" w:rsidP="00F4119F">
            <w:pPr>
              <w:rPr>
                <w:b/>
                <w:color w:val="00B050"/>
                <w:u w:val="single"/>
              </w:rPr>
            </w:pPr>
            <w:r w:rsidRPr="000529E7">
              <w:rPr>
                <w:b/>
                <w:color w:val="00B050"/>
                <w:u w:val="single"/>
              </w:rPr>
              <w:t>Business or Commerce</w:t>
            </w:r>
          </w:p>
        </w:tc>
        <w:tc>
          <w:tcPr>
            <w:tcW w:w="2160" w:type="dxa"/>
          </w:tcPr>
          <w:p w:rsidR="0080082C" w:rsidRPr="00EB4E10" w:rsidRDefault="0080082C" w:rsidP="00F4119F">
            <w:pPr>
              <w:rPr>
                <w:color w:val="7030A0"/>
              </w:rPr>
            </w:pPr>
            <w:r w:rsidRPr="00EB4E10">
              <w:rPr>
                <w:color w:val="7030A0"/>
              </w:rPr>
              <w:t>University Destination:</w:t>
            </w:r>
          </w:p>
          <w:p w:rsidR="0080082C" w:rsidRPr="000529E7" w:rsidRDefault="0080082C" w:rsidP="00F4119F">
            <w:pPr>
              <w:rPr>
                <w:b/>
                <w:color w:val="7030A0"/>
                <w:u w:val="single"/>
              </w:rPr>
            </w:pPr>
            <w:r w:rsidRPr="000529E7">
              <w:rPr>
                <w:b/>
                <w:color w:val="7030A0"/>
                <w:u w:val="single"/>
              </w:rPr>
              <w:t>General Arts</w:t>
            </w:r>
          </w:p>
        </w:tc>
      </w:tr>
      <w:tr w:rsidR="0080082C" w:rsidTr="00F4119F">
        <w:tc>
          <w:tcPr>
            <w:tcW w:w="1435" w:type="dxa"/>
          </w:tcPr>
          <w:p w:rsidR="0080082C" w:rsidRDefault="0080082C" w:rsidP="00F4119F">
            <w:r>
              <w:t>Group 1- Language A</w:t>
            </w:r>
          </w:p>
        </w:tc>
        <w:tc>
          <w:tcPr>
            <w:tcW w:w="2340" w:type="dxa"/>
          </w:tcPr>
          <w:p w:rsidR="0080082C" w:rsidRDefault="0080082C" w:rsidP="00F4119F">
            <w:pPr>
              <w:rPr>
                <w:color w:val="FF0000"/>
              </w:rPr>
            </w:pPr>
            <w:r w:rsidRPr="00EB4E10">
              <w:rPr>
                <w:color w:val="FF0000"/>
              </w:rPr>
              <w:t>HL English Literature</w:t>
            </w:r>
          </w:p>
          <w:p w:rsidR="0080082C" w:rsidRPr="00EB4E10" w:rsidRDefault="0080082C" w:rsidP="00F4119F">
            <w:pPr>
              <w:rPr>
                <w:color w:val="FF0000"/>
              </w:rPr>
            </w:pPr>
            <w:r>
              <w:rPr>
                <w:color w:val="FF0000"/>
              </w:rPr>
              <w:t>ENG 4U5</w:t>
            </w:r>
          </w:p>
        </w:tc>
        <w:tc>
          <w:tcPr>
            <w:tcW w:w="2045" w:type="dxa"/>
          </w:tcPr>
          <w:p w:rsidR="0080082C" w:rsidRDefault="0080082C" w:rsidP="00F4119F">
            <w:pPr>
              <w:rPr>
                <w:color w:val="0070C0"/>
              </w:rPr>
            </w:pPr>
            <w:r w:rsidRPr="00EB4E10">
              <w:rPr>
                <w:color w:val="0070C0"/>
              </w:rPr>
              <w:t>HL English Literature</w:t>
            </w:r>
          </w:p>
          <w:p w:rsidR="0080082C" w:rsidRPr="00EB4E10" w:rsidRDefault="0080082C" w:rsidP="00F4119F">
            <w:pPr>
              <w:rPr>
                <w:color w:val="0070C0"/>
              </w:rPr>
            </w:pPr>
            <w:r>
              <w:rPr>
                <w:color w:val="0070C0"/>
              </w:rPr>
              <w:t>ENG 4U5</w:t>
            </w:r>
          </w:p>
        </w:tc>
        <w:tc>
          <w:tcPr>
            <w:tcW w:w="2095" w:type="dxa"/>
          </w:tcPr>
          <w:p w:rsidR="0080082C" w:rsidRDefault="0080082C" w:rsidP="00F4119F">
            <w:pPr>
              <w:rPr>
                <w:color w:val="00B050"/>
              </w:rPr>
            </w:pPr>
            <w:r w:rsidRPr="00EB4E10">
              <w:rPr>
                <w:color w:val="00B050"/>
              </w:rPr>
              <w:t>HL English Literature</w:t>
            </w:r>
          </w:p>
          <w:p w:rsidR="0080082C" w:rsidRPr="00EB4E10" w:rsidRDefault="0080082C" w:rsidP="00F4119F">
            <w:pPr>
              <w:rPr>
                <w:color w:val="00B050"/>
              </w:rPr>
            </w:pPr>
            <w:r>
              <w:rPr>
                <w:color w:val="00B050"/>
              </w:rPr>
              <w:t>ENG 4U5</w:t>
            </w:r>
          </w:p>
        </w:tc>
        <w:tc>
          <w:tcPr>
            <w:tcW w:w="2160" w:type="dxa"/>
          </w:tcPr>
          <w:p w:rsidR="0080082C" w:rsidRDefault="0080082C" w:rsidP="00F4119F">
            <w:pPr>
              <w:rPr>
                <w:color w:val="7030A0"/>
              </w:rPr>
            </w:pPr>
            <w:r w:rsidRPr="00EB4E10">
              <w:rPr>
                <w:color w:val="7030A0"/>
              </w:rPr>
              <w:t>HL English Literature</w:t>
            </w:r>
          </w:p>
          <w:p w:rsidR="0080082C" w:rsidRPr="00EB4E10" w:rsidRDefault="0080082C" w:rsidP="00F4119F">
            <w:pPr>
              <w:rPr>
                <w:color w:val="7030A0"/>
              </w:rPr>
            </w:pPr>
            <w:r>
              <w:rPr>
                <w:color w:val="7030A0"/>
              </w:rPr>
              <w:t>ENG 4U5</w:t>
            </w:r>
          </w:p>
        </w:tc>
      </w:tr>
      <w:tr w:rsidR="0080082C" w:rsidTr="00F4119F">
        <w:tc>
          <w:tcPr>
            <w:tcW w:w="1435" w:type="dxa"/>
          </w:tcPr>
          <w:p w:rsidR="0080082C" w:rsidRDefault="0080082C" w:rsidP="00F4119F">
            <w:r>
              <w:t>Group 2 -  Language Acquisition</w:t>
            </w:r>
          </w:p>
        </w:tc>
        <w:tc>
          <w:tcPr>
            <w:tcW w:w="2340" w:type="dxa"/>
          </w:tcPr>
          <w:p w:rsidR="0080082C" w:rsidRPr="00EB4E10" w:rsidRDefault="0080082C" w:rsidP="00F4119F">
            <w:pPr>
              <w:rPr>
                <w:color w:val="FF0000"/>
              </w:rPr>
            </w:pPr>
            <w:r w:rsidRPr="00EB4E10">
              <w:rPr>
                <w:color w:val="FF0000"/>
              </w:rPr>
              <w:t>SL French B</w:t>
            </w:r>
          </w:p>
          <w:p w:rsidR="0080082C" w:rsidRDefault="0080082C" w:rsidP="00F4119F">
            <w:pPr>
              <w:rPr>
                <w:color w:val="FF0000"/>
              </w:rPr>
            </w:pPr>
            <w:r w:rsidRPr="00EB4E10">
              <w:rPr>
                <w:color w:val="FF0000"/>
              </w:rPr>
              <w:t>HL/ab initio by request</w:t>
            </w:r>
          </w:p>
          <w:p w:rsidR="0080082C" w:rsidRPr="00EB4E10" w:rsidRDefault="0080082C" w:rsidP="00F4119F">
            <w:pPr>
              <w:rPr>
                <w:color w:val="FF0000"/>
              </w:rPr>
            </w:pPr>
            <w:r>
              <w:rPr>
                <w:color w:val="FF0000"/>
              </w:rPr>
              <w:t>N/A</w:t>
            </w:r>
          </w:p>
        </w:tc>
        <w:tc>
          <w:tcPr>
            <w:tcW w:w="2045" w:type="dxa"/>
          </w:tcPr>
          <w:p w:rsidR="0080082C" w:rsidRPr="00EB4E10" w:rsidRDefault="0080082C" w:rsidP="00F4119F">
            <w:pPr>
              <w:rPr>
                <w:color w:val="0070C0"/>
              </w:rPr>
            </w:pPr>
            <w:r w:rsidRPr="00EB4E10">
              <w:rPr>
                <w:color w:val="0070C0"/>
              </w:rPr>
              <w:t>SL French B</w:t>
            </w:r>
          </w:p>
          <w:p w:rsidR="0080082C" w:rsidRDefault="0080082C" w:rsidP="00F4119F">
            <w:pPr>
              <w:rPr>
                <w:color w:val="0070C0"/>
              </w:rPr>
            </w:pPr>
            <w:r w:rsidRPr="00EB4E10">
              <w:rPr>
                <w:color w:val="0070C0"/>
              </w:rPr>
              <w:t>HL/ab initio by request</w:t>
            </w:r>
          </w:p>
          <w:p w:rsidR="0080082C" w:rsidRPr="00EB4E10" w:rsidRDefault="0080082C" w:rsidP="00F4119F">
            <w:pPr>
              <w:rPr>
                <w:color w:val="0070C0"/>
              </w:rPr>
            </w:pPr>
            <w:r>
              <w:rPr>
                <w:color w:val="0070C0"/>
              </w:rPr>
              <w:t>N/A</w:t>
            </w:r>
          </w:p>
        </w:tc>
        <w:tc>
          <w:tcPr>
            <w:tcW w:w="2095" w:type="dxa"/>
          </w:tcPr>
          <w:p w:rsidR="0080082C" w:rsidRPr="00EB4E10" w:rsidRDefault="0080082C" w:rsidP="00F4119F">
            <w:pPr>
              <w:rPr>
                <w:color w:val="00B050"/>
              </w:rPr>
            </w:pPr>
            <w:r w:rsidRPr="00EB4E10">
              <w:rPr>
                <w:color w:val="00B050"/>
              </w:rPr>
              <w:t xml:space="preserve">SL French B </w:t>
            </w:r>
          </w:p>
          <w:p w:rsidR="0080082C" w:rsidRDefault="0080082C" w:rsidP="00F4119F">
            <w:pPr>
              <w:rPr>
                <w:color w:val="00B050"/>
              </w:rPr>
            </w:pPr>
            <w:r w:rsidRPr="00EB4E10">
              <w:rPr>
                <w:color w:val="00B050"/>
              </w:rPr>
              <w:t>HL/ab initio by request</w:t>
            </w:r>
          </w:p>
          <w:p w:rsidR="0080082C" w:rsidRPr="00EB4E10" w:rsidRDefault="0080082C" w:rsidP="00F4119F">
            <w:pPr>
              <w:rPr>
                <w:color w:val="00B050"/>
              </w:rPr>
            </w:pPr>
            <w:r>
              <w:rPr>
                <w:color w:val="00B050"/>
              </w:rPr>
              <w:t>N/A</w:t>
            </w:r>
          </w:p>
        </w:tc>
        <w:tc>
          <w:tcPr>
            <w:tcW w:w="2160" w:type="dxa"/>
          </w:tcPr>
          <w:p w:rsidR="0080082C" w:rsidRPr="00EB4E10" w:rsidRDefault="0080082C" w:rsidP="00F4119F">
            <w:pPr>
              <w:rPr>
                <w:color w:val="7030A0"/>
              </w:rPr>
            </w:pPr>
            <w:r w:rsidRPr="00EB4E10">
              <w:rPr>
                <w:color w:val="7030A0"/>
              </w:rPr>
              <w:t>SL French B</w:t>
            </w:r>
          </w:p>
          <w:p w:rsidR="0080082C" w:rsidRDefault="0080082C" w:rsidP="00F4119F">
            <w:pPr>
              <w:rPr>
                <w:color w:val="7030A0"/>
              </w:rPr>
            </w:pPr>
            <w:r w:rsidRPr="00EB4E10">
              <w:rPr>
                <w:color w:val="7030A0"/>
              </w:rPr>
              <w:t>HL/ab initio by request</w:t>
            </w:r>
          </w:p>
          <w:p w:rsidR="0080082C" w:rsidRPr="00EB4E10" w:rsidRDefault="0080082C" w:rsidP="00F4119F">
            <w:pPr>
              <w:rPr>
                <w:color w:val="7030A0"/>
              </w:rPr>
            </w:pPr>
            <w:r>
              <w:rPr>
                <w:color w:val="7030A0"/>
              </w:rPr>
              <w:t>N/A</w:t>
            </w:r>
          </w:p>
        </w:tc>
      </w:tr>
      <w:tr w:rsidR="0080082C" w:rsidTr="00F4119F">
        <w:tc>
          <w:tcPr>
            <w:tcW w:w="1435" w:type="dxa"/>
          </w:tcPr>
          <w:p w:rsidR="0080082C" w:rsidRDefault="0080082C" w:rsidP="00F4119F">
            <w:r>
              <w:t xml:space="preserve">Group 3 – </w:t>
            </w:r>
          </w:p>
          <w:p w:rsidR="0080082C" w:rsidRDefault="0080082C" w:rsidP="00F4119F">
            <w:r>
              <w:t>Individual in Society</w:t>
            </w:r>
          </w:p>
        </w:tc>
        <w:tc>
          <w:tcPr>
            <w:tcW w:w="2340" w:type="dxa"/>
          </w:tcPr>
          <w:p w:rsidR="0080082C" w:rsidRDefault="0080082C" w:rsidP="00F4119F">
            <w:pPr>
              <w:rPr>
                <w:color w:val="FF0000"/>
              </w:rPr>
            </w:pPr>
            <w:r w:rsidRPr="00EB4E10">
              <w:rPr>
                <w:color w:val="FF0000"/>
              </w:rPr>
              <w:t>HL Business Management</w:t>
            </w:r>
          </w:p>
          <w:p w:rsidR="0080082C" w:rsidRDefault="0080082C" w:rsidP="00F4119F">
            <w:pPr>
              <w:rPr>
                <w:color w:val="FF0000"/>
              </w:rPr>
            </w:pPr>
            <w:r>
              <w:rPr>
                <w:color w:val="FF0000"/>
              </w:rPr>
              <w:t>BOH 4M5</w:t>
            </w:r>
          </w:p>
          <w:p w:rsidR="0080082C" w:rsidRPr="00EB4E10" w:rsidRDefault="0080082C" w:rsidP="00F4119F">
            <w:pPr>
              <w:rPr>
                <w:color w:val="FF0000"/>
              </w:rPr>
            </w:pPr>
            <w:r>
              <w:rPr>
                <w:color w:val="FF0000"/>
              </w:rPr>
              <w:t>BBB 4M5</w:t>
            </w:r>
          </w:p>
        </w:tc>
        <w:tc>
          <w:tcPr>
            <w:tcW w:w="2045" w:type="dxa"/>
          </w:tcPr>
          <w:p w:rsidR="0080082C" w:rsidRDefault="0080082C" w:rsidP="00F4119F">
            <w:pPr>
              <w:rPr>
                <w:color w:val="0070C0"/>
              </w:rPr>
            </w:pPr>
            <w:r w:rsidRPr="00EB4E10">
              <w:rPr>
                <w:color w:val="0070C0"/>
              </w:rPr>
              <w:t>HL History of the Americas</w:t>
            </w:r>
          </w:p>
          <w:p w:rsidR="0080082C" w:rsidRDefault="0080082C" w:rsidP="00F4119F">
            <w:pPr>
              <w:rPr>
                <w:color w:val="0070C0"/>
              </w:rPr>
            </w:pPr>
            <w:r>
              <w:rPr>
                <w:color w:val="0070C0"/>
              </w:rPr>
              <w:t>CPW 4U5</w:t>
            </w:r>
          </w:p>
          <w:p w:rsidR="0080082C" w:rsidRPr="00EB4E10" w:rsidRDefault="0080082C" w:rsidP="00F4119F">
            <w:pPr>
              <w:rPr>
                <w:color w:val="0070C0"/>
              </w:rPr>
            </w:pPr>
            <w:r>
              <w:rPr>
                <w:color w:val="0070C0"/>
              </w:rPr>
              <w:t>CHI 4U5</w:t>
            </w:r>
          </w:p>
        </w:tc>
        <w:tc>
          <w:tcPr>
            <w:tcW w:w="2095" w:type="dxa"/>
          </w:tcPr>
          <w:p w:rsidR="0080082C" w:rsidRDefault="0080082C" w:rsidP="00F4119F">
            <w:pPr>
              <w:rPr>
                <w:color w:val="00B050"/>
              </w:rPr>
            </w:pPr>
            <w:r w:rsidRPr="00EB4E10">
              <w:rPr>
                <w:color w:val="00B050"/>
              </w:rPr>
              <w:t>HL Business Management</w:t>
            </w:r>
          </w:p>
          <w:p w:rsidR="0080082C" w:rsidRDefault="0080082C" w:rsidP="00F4119F">
            <w:pPr>
              <w:rPr>
                <w:color w:val="00B050"/>
              </w:rPr>
            </w:pPr>
            <w:r>
              <w:rPr>
                <w:color w:val="00B050"/>
              </w:rPr>
              <w:t>BOH 4M5</w:t>
            </w:r>
          </w:p>
          <w:p w:rsidR="0080082C" w:rsidRPr="00EB4E10" w:rsidRDefault="0080082C" w:rsidP="00F4119F">
            <w:pPr>
              <w:rPr>
                <w:color w:val="00B050"/>
              </w:rPr>
            </w:pPr>
            <w:r>
              <w:rPr>
                <w:color w:val="00B050"/>
              </w:rPr>
              <w:t>BBB 4M5</w:t>
            </w:r>
          </w:p>
        </w:tc>
        <w:tc>
          <w:tcPr>
            <w:tcW w:w="2160" w:type="dxa"/>
          </w:tcPr>
          <w:p w:rsidR="0080082C" w:rsidRDefault="0080082C" w:rsidP="00F4119F">
            <w:pPr>
              <w:rPr>
                <w:color w:val="7030A0"/>
              </w:rPr>
            </w:pPr>
            <w:r w:rsidRPr="00EB4E10">
              <w:rPr>
                <w:color w:val="7030A0"/>
              </w:rPr>
              <w:t>HL History of the Americas</w:t>
            </w:r>
          </w:p>
          <w:p w:rsidR="0080082C" w:rsidRDefault="0080082C" w:rsidP="00F4119F">
            <w:pPr>
              <w:rPr>
                <w:color w:val="7030A0"/>
              </w:rPr>
            </w:pPr>
            <w:r>
              <w:rPr>
                <w:color w:val="7030A0"/>
              </w:rPr>
              <w:t>CPW 4U5</w:t>
            </w:r>
          </w:p>
          <w:p w:rsidR="0080082C" w:rsidRPr="00EB4E10" w:rsidRDefault="0080082C" w:rsidP="00F4119F">
            <w:pPr>
              <w:rPr>
                <w:color w:val="7030A0"/>
              </w:rPr>
            </w:pPr>
            <w:r>
              <w:rPr>
                <w:color w:val="7030A0"/>
              </w:rPr>
              <w:t>CHI 4U5</w:t>
            </w:r>
          </w:p>
        </w:tc>
      </w:tr>
      <w:tr w:rsidR="0080082C" w:rsidTr="00F4119F">
        <w:tc>
          <w:tcPr>
            <w:tcW w:w="1435" w:type="dxa"/>
          </w:tcPr>
          <w:p w:rsidR="0080082C" w:rsidRDefault="0080082C" w:rsidP="00F4119F">
            <w:r>
              <w:t>Group 4 – Sciences</w:t>
            </w:r>
          </w:p>
          <w:p w:rsidR="0080082C" w:rsidRDefault="0080082C" w:rsidP="00F4119F"/>
        </w:tc>
        <w:tc>
          <w:tcPr>
            <w:tcW w:w="2340" w:type="dxa"/>
          </w:tcPr>
          <w:p w:rsidR="0080082C" w:rsidRDefault="0080082C" w:rsidP="00F4119F">
            <w:pPr>
              <w:rPr>
                <w:color w:val="FF0000"/>
              </w:rPr>
            </w:pPr>
            <w:r w:rsidRPr="00EB4E10">
              <w:rPr>
                <w:color w:val="FF0000"/>
              </w:rPr>
              <w:t>HL Physics</w:t>
            </w:r>
          </w:p>
          <w:p w:rsidR="0080082C" w:rsidRDefault="0080082C" w:rsidP="00F4119F">
            <w:pPr>
              <w:rPr>
                <w:color w:val="FF0000"/>
              </w:rPr>
            </w:pPr>
            <w:r>
              <w:rPr>
                <w:color w:val="FF0000"/>
              </w:rPr>
              <w:t>SPH 4U5</w:t>
            </w:r>
          </w:p>
          <w:p w:rsidR="0080082C" w:rsidRPr="00EB4E10" w:rsidRDefault="0080082C" w:rsidP="00F4119F">
            <w:pPr>
              <w:rPr>
                <w:color w:val="FF0000"/>
              </w:rPr>
            </w:pPr>
            <w:r>
              <w:rPr>
                <w:color w:val="FF0000"/>
              </w:rPr>
              <w:t>SES 4U5</w:t>
            </w:r>
          </w:p>
        </w:tc>
        <w:tc>
          <w:tcPr>
            <w:tcW w:w="2045" w:type="dxa"/>
          </w:tcPr>
          <w:p w:rsidR="0080082C" w:rsidRDefault="0080082C" w:rsidP="00F4119F">
            <w:pPr>
              <w:rPr>
                <w:color w:val="0070C0"/>
              </w:rPr>
            </w:pPr>
            <w:r w:rsidRPr="00EB4E10">
              <w:rPr>
                <w:color w:val="0070C0"/>
              </w:rPr>
              <w:t>HL Biology</w:t>
            </w:r>
          </w:p>
          <w:p w:rsidR="0080082C" w:rsidRDefault="0080082C" w:rsidP="00F4119F">
            <w:pPr>
              <w:rPr>
                <w:color w:val="0070C0"/>
              </w:rPr>
            </w:pPr>
            <w:r>
              <w:rPr>
                <w:color w:val="0070C0"/>
              </w:rPr>
              <w:t>SBI 4U5</w:t>
            </w:r>
          </w:p>
          <w:p w:rsidR="0080082C" w:rsidRPr="00EB4E10" w:rsidRDefault="0080082C" w:rsidP="00F4119F">
            <w:pPr>
              <w:rPr>
                <w:color w:val="0070C0"/>
              </w:rPr>
            </w:pPr>
            <w:r>
              <w:rPr>
                <w:color w:val="0070C0"/>
              </w:rPr>
              <w:t>PSK 4U5</w:t>
            </w:r>
          </w:p>
        </w:tc>
        <w:tc>
          <w:tcPr>
            <w:tcW w:w="2095" w:type="dxa"/>
          </w:tcPr>
          <w:p w:rsidR="0080082C" w:rsidRDefault="0080082C" w:rsidP="00F4119F">
            <w:pPr>
              <w:rPr>
                <w:color w:val="00B050"/>
              </w:rPr>
            </w:pPr>
            <w:r w:rsidRPr="00EB4E10">
              <w:rPr>
                <w:color w:val="00B050"/>
              </w:rPr>
              <w:t>HL Biology or SL Biology</w:t>
            </w:r>
          </w:p>
          <w:p w:rsidR="0080082C" w:rsidRDefault="0080082C" w:rsidP="00F4119F">
            <w:pPr>
              <w:rPr>
                <w:color w:val="00B050"/>
              </w:rPr>
            </w:pPr>
            <w:r>
              <w:rPr>
                <w:color w:val="00B050"/>
              </w:rPr>
              <w:t>SBI 4U5 or SBI 4U4</w:t>
            </w:r>
          </w:p>
          <w:p w:rsidR="0080082C" w:rsidRPr="00EB4E10" w:rsidRDefault="0080082C" w:rsidP="00F4119F">
            <w:pPr>
              <w:rPr>
                <w:color w:val="00B050"/>
              </w:rPr>
            </w:pPr>
            <w:r>
              <w:rPr>
                <w:color w:val="00B050"/>
              </w:rPr>
              <w:t>PSK 4U5 (HL Only)</w:t>
            </w:r>
          </w:p>
        </w:tc>
        <w:tc>
          <w:tcPr>
            <w:tcW w:w="2160" w:type="dxa"/>
          </w:tcPr>
          <w:p w:rsidR="0080082C" w:rsidRDefault="0080082C" w:rsidP="00F4119F">
            <w:pPr>
              <w:rPr>
                <w:color w:val="7030A0"/>
              </w:rPr>
            </w:pPr>
            <w:r w:rsidRPr="00EB4E10">
              <w:rPr>
                <w:color w:val="7030A0"/>
              </w:rPr>
              <w:t>HL Biology or SL Biology</w:t>
            </w:r>
          </w:p>
          <w:p w:rsidR="0080082C" w:rsidRDefault="0080082C" w:rsidP="00F4119F">
            <w:pPr>
              <w:rPr>
                <w:color w:val="7030A0"/>
              </w:rPr>
            </w:pPr>
            <w:r>
              <w:rPr>
                <w:color w:val="7030A0"/>
              </w:rPr>
              <w:t>SBI 4U5 or SBI 4U4</w:t>
            </w:r>
          </w:p>
          <w:p w:rsidR="0080082C" w:rsidRPr="00EB4E10" w:rsidRDefault="0080082C" w:rsidP="00F4119F">
            <w:pPr>
              <w:rPr>
                <w:color w:val="7030A0"/>
              </w:rPr>
            </w:pPr>
            <w:r>
              <w:rPr>
                <w:color w:val="7030A0"/>
              </w:rPr>
              <w:t>PSK 4U5 (HL Only)</w:t>
            </w:r>
          </w:p>
        </w:tc>
      </w:tr>
      <w:tr w:rsidR="0080082C" w:rsidTr="00F4119F">
        <w:tc>
          <w:tcPr>
            <w:tcW w:w="1435" w:type="dxa"/>
          </w:tcPr>
          <w:p w:rsidR="0080082C" w:rsidRDefault="0080082C" w:rsidP="00F4119F">
            <w:r>
              <w:t>Group 5 – Mathematics</w:t>
            </w:r>
          </w:p>
        </w:tc>
        <w:tc>
          <w:tcPr>
            <w:tcW w:w="2340" w:type="dxa"/>
          </w:tcPr>
          <w:p w:rsidR="0080082C" w:rsidRDefault="0080082C" w:rsidP="00F4119F">
            <w:pPr>
              <w:rPr>
                <w:color w:val="FF0000"/>
              </w:rPr>
            </w:pPr>
            <w:r w:rsidRPr="00EB4E10">
              <w:rPr>
                <w:color w:val="FF0000"/>
              </w:rPr>
              <w:t>Mathematics</w:t>
            </w:r>
            <w:r w:rsidR="00913E76">
              <w:rPr>
                <w:color w:val="FF0000"/>
              </w:rPr>
              <w:t xml:space="preserve"> AA</w:t>
            </w:r>
          </w:p>
          <w:p w:rsidR="0080082C" w:rsidRPr="00EB4E10" w:rsidRDefault="0080082C" w:rsidP="00F4119F">
            <w:pPr>
              <w:rPr>
                <w:color w:val="FF0000"/>
              </w:rPr>
            </w:pPr>
            <w:r>
              <w:rPr>
                <w:color w:val="FF0000"/>
              </w:rPr>
              <w:t>MCV 4U4</w:t>
            </w:r>
          </w:p>
        </w:tc>
        <w:tc>
          <w:tcPr>
            <w:tcW w:w="2045" w:type="dxa"/>
          </w:tcPr>
          <w:p w:rsidR="0080082C" w:rsidRDefault="0080082C" w:rsidP="00F4119F">
            <w:pPr>
              <w:rPr>
                <w:color w:val="0070C0"/>
              </w:rPr>
            </w:pPr>
            <w:r w:rsidRPr="00EB4E10">
              <w:rPr>
                <w:color w:val="0070C0"/>
              </w:rPr>
              <w:t>Mathematics</w:t>
            </w:r>
            <w:r w:rsidR="00913E76">
              <w:rPr>
                <w:color w:val="0070C0"/>
              </w:rPr>
              <w:t xml:space="preserve"> AA</w:t>
            </w:r>
          </w:p>
          <w:p w:rsidR="0080082C" w:rsidRPr="00EB4E10" w:rsidRDefault="0080082C" w:rsidP="00F4119F">
            <w:pPr>
              <w:rPr>
                <w:color w:val="0070C0"/>
              </w:rPr>
            </w:pPr>
            <w:r>
              <w:rPr>
                <w:color w:val="0070C0"/>
              </w:rPr>
              <w:t>MCV 4U4</w:t>
            </w:r>
          </w:p>
        </w:tc>
        <w:tc>
          <w:tcPr>
            <w:tcW w:w="2095" w:type="dxa"/>
          </w:tcPr>
          <w:p w:rsidR="0080082C" w:rsidRDefault="0080082C" w:rsidP="00F4119F">
            <w:pPr>
              <w:rPr>
                <w:color w:val="00B050"/>
              </w:rPr>
            </w:pPr>
            <w:r w:rsidRPr="00EB4E10">
              <w:rPr>
                <w:color w:val="00B050"/>
              </w:rPr>
              <w:t>Mathematics</w:t>
            </w:r>
            <w:r w:rsidR="00913E76">
              <w:rPr>
                <w:color w:val="00B050"/>
              </w:rPr>
              <w:t xml:space="preserve"> AA</w:t>
            </w:r>
          </w:p>
          <w:p w:rsidR="0080082C" w:rsidRPr="00EB4E10" w:rsidRDefault="0080082C" w:rsidP="00F4119F">
            <w:pPr>
              <w:rPr>
                <w:color w:val="00B050"/>
              </w:rPr>
            </w:pPr>
            <w:r>
              <w:rPr>
                <w:color w:val="00B050"/>
              </w:rPr>
              <w:t>MCV 4U4</w:t>
            </w:r>
          </w:p>
        </w:tc>
        <w:tc>
          <w:tcPr>
            <w:tcW w:w="2160" w:type="dxa"/>
          </w:tcPr>
          <w:p w:rsidR="0080082C" w:rsidRDefault="0080082C" w:rsidP="0080082C">
            <w:pPr>
              <w:rPr>
                <w:color w:val="7030A0"/>
              </w:rPr>
            </w:pPr>
            <w:r>
              <w:rPr>
                <w:color w:val="7030A0"/>
              </w:rPr>
              <w:t xml:space="preserve">Mathematics </w:t>
            </w:r>
            <w:r w:rsidR="00913E76">
              <w:rPr>
                <w:color w:val="7030A0"/>
              </w:rPr>
              <w:t>AA</w:t>
            </w:r>
          </w:p>
          <w:p w:rsidR="0080082C" w:rsidRPr="00EB4E10" w:rsidRDefault="0080082C" w:rsidP="0080082C">
            <w:pPr>
              <w:rPr>
                <w:color w:val="7030A0"/>
              </w:rPr>
            </w:pPr>
            <w:r>
              <w:rPr>
                <w:color w:val="7030A0"/>
              </w:rPr>
              <w:t>MCV 4U4</w:t>
            </w:r>
          </w:p>
        </w:tc>
      </w:tr>
      <w:tr w:rsidR="0080082C" w:rsidTr="00F4119F">
        <w:tc>
          <w:tcPr>
            <w:tcW w:w="1435" w:type="dxa"/>
          </w:tcPr>
          <w:p w:rsidR="0080082C" w:rsidRDefault="0080082C" w:rsidP="00F4119F">
            <w:r>
              <w:t xml:space="preserve">Group 6 ***– </w:t>
            </w:r>
          </w:p>
          <w:p w:rsidR="0080082C" w:rsidRDefault="0080082C" w:rsidP="00F4119F">
            <w:r>
              <w:t>The Arts</w:t>
            </w:r>
          </w:p>
        </w:tc>
        <w:tc>
          <w:tcPr>
            <w:tcW w:w="2340" w:type="dxa"/>
          </w:tcPr>
          <w:p w:rsidR="0080082C" w:rsidRDefault="0080082C" w:rsidP="00F4119F">
            <w:pPr>
              <w:rPr>
                <w:color w:val="FF0000"/>
              </w:rPr>
            </w:pPr>
            <w:r w:rsidRPr="00EB4E10">
              <w:rPr>
                <w:color w:val="FF0000"/>
              </w:rPr>
              <w:t xml:space="preserve">SL Music </w:t>
            </w:r>
          </w:p>
          <w:p w:rsidR="0080082C" w:rsidRPr="00EB4E10" w:rsidRDefault="0080082C" w:rsidP="00F4119F">
            <w:pPr>
              <w:rPr>
                <w:color w:val="FF0000"/>
              </w:rPr>
            </w:pPr>
            <w:r>
              <w:rPr>
                <w:color w:val="FF0000"/>
              </w:rPr>
              <w:t>AMI 4M4</w:t>
            </w:r>
          </w:p>
        </w:tc>
        <w:tc>
          <w:tcPr>
            <w:tcW w:w="2045" w:type="dxa"/>
          </w:tcPr>
          <w:p w:rsidR="0080082C" w:rsidRPr="00EB4E10" w:rsidRDefault="0080082C" w:rsidP="00F4119F">
            <w:pPr>
              <w:rPr>
                <w:color w:val="0070C0"/>
              </w:rPr>
            </w:pPr>
          </w:p>
        </w:tc>
        <w:tc>
          <w:tcPr>
            <w:tcW w:w="2095" w:type="dxa"/>
          </w:tcPr>
          <w:p w:rsidR="0080082C" w:rsidRDefault="0080082C" w:rsidP="00F4119F">
            <w:pPr>
              <w:rPr>
                <w:color w:val="00B050"/>
              </w:rPr>
            </w:pPr>
            <w:r w:rsidRPr="00EB4E10">
              <w:rPr>
                <w:color w:val="00B050"/>
              </w:rPr>
              <w:t>SL Music</w:t>
            </w:r>
          </w:p>
          <w:p w:rsidR="00E12A2B" w:rsidRPr="00EB4E10" w:rsidRDefault="00E12A2B" w:rsidP="00F4119F">
            <w:pPr>
              <w:rPr>
                <w:color w:val="00B050"/>
              </w:rPr>
            </w:pPr>
            <w:r>
              <w:rPr>
                <w:color w:val="00B050"/>
              </w:rPr>
              <w:t>AMI 4M4</w:t>
            </w:r>
          </w:p>
          <w:p w:rsidR="0080082C" w:rsidRDefault="0080082C" w:rsidP="00F4119F">
            <w:pPr>
              <w:rPr>
                <w:color w:val="00B050"/>
              </w:rPr>
            </w:pPr>
            <w:r>
              <w:rPr>
                <w:color w:val="00B050"/>
              </w:rPr>
              <w:t>HL/</w:t>
            </w:r>
            <w:r w:rsidRPr="00EB4E10">
              <w:rPr>
                <w:color w:val="00B050"/>
              </w:rPr>
              <w:t>SL Visual Arts</w:t>
            </w:r>
          </w:p>
          <w:p w:rsidR="0080082C" w:rsidRDefault="0080082C" w:rsidP="00F4119F">
            <w:pPr>
              <w:rPr>
                <w:color w:val="00B050"/>
              </w:rPr>
            </w:pPr>
            <w:r>
              <w:rPr>
                <w:color w:val="00B050"/>
              </w:rPr>
              <w:t>AVI 4M4</w:t>
            </w:r>
          </w:p>
          <w:p w:rsidR="0080082C" w:rsidRPr="00EB4E10" w:rsidRDefault="0080082C" w:rsidP="00F4119F">
            <w:pPr>
              <w:rPr>
                <w:color w:val="00B050"/>
              </w:rPr>
            </w:pPr>
            <w:r>
              <w:rPr>
                <w:color w:val="00B050"/>
              </w:rPr>
              <w:t>+ TBD for HL VA</w:t>
            </w:r>
          </w:p>
        </w:tc>
        <w:tc>
          <w:tcPr>
            <w:tcW w:w="2160" w:type="dxa"/>
          </w:tcPr>
          <w:p w:rsidR="0080082C" w:rsidRDefault="0080082C" w:rsidP="00F4119F">
            <w:pPr>
              <w:rPr>
                <w:color w:val="7030A0"/>
              </w:rPr>
            </w:pPr>
            <w:r w:rsidRPr="00EB4E10">
              <w:rPr>
                <w:color w:val="7030A0"/>
              </w:rPr>
              <w:t>SL Music</w:t>
            </w:r>
          </w:p>
          <w:p w:rsidR="00E12A2B" w:rsidRPr="00EB4E10" w:rsidRDefault="00E12A2B" w:rsidP="00F4119F">
            <w:pPr>
              <w:rPr>
                <w:color w:val="7030A0"/>
              </w:rPr>
            </w:pPr>
            <w:r>
              <w:rPr>
                <w:color w:val="7030A0"/>
              </w:rPr>
              <w:t>AMI 4M4</w:t>
            </w:r>
          </w:p>
          <w:p w:rsidR="0080082C" w:rsidRDefault="0080082C" w:rsidP="00F4119F">
            <w:pPr>
              <w:rPr>
                <w:color w:val="7030A0"/>
              </w:rPr>
            </w:pPr>
            <w:r>
              <w:rPr>
                <w:color w:val="7030A0"/>
              </w:rPr>
              <w:t>HL/</w:t>
            </w:r>
            <w:r w:rsidRPr="00EB4E10">
              <w:rPr>
                <w:color w:val="7030A0"/>
              </w:rPr>
              <w:t>SL Visual Arts</w:t>
            </w:r>
          </w:p>
          <w:p w:rsidR="00E12A2B" w:rsidRPr="00EB4E10" w:rsidRDefault="00E12A2B" w:rsidP="00F4119F">
            <w:pPr>
              <w:rPr>
                <w:color w:val="7030A0"/>
              </w:rPr>
            </w:pPr>
            <w:r>
              <w:rPr>
                <w:color w:val="7030A0"/>
              </w:rPr>
              <w:t>AVI 4M4 + TBD for HL VA</w:t>
            </w:r>
          </w:p>
        </w:tc>
      </w:tr>
      <w:tr w:rsidR="0080082C" w:rsidTr="00F4119F">
        <w:tc>
          <w:tcPr>
            <w:tcW w:w="1435" w:type="dxa"/>
          </w:tcPr>
          <w:p w:rsidR="0080082C" w:rsidRDefault="0080082C" w:rsidP="00F4119F">
            <w:r>
              <w:t>***Second Group 3</w:t>
            </w:r>
          </w:p>
        </w:tc>
        <w:tc>
          <w:tcPr>
            <w:tcW w:w="2340" w:type="dxa"/>
          </w:tcPr>
          <w:p w:rsidR="0080082C" w:rsidRPr="00EB4E10" w:rsidRDefault="0080082C" w:rsidP="00F4119F">
            <w:pPr>
              <w:rPr>
                <w:color w:val="FF0000"/>
              </w:rPr>
            </w:pPr>
          </w:p>
        </w:tc>
        <w:tc>
          <w:tcPr>
            <w:tcW w:w="2045" w:type="dxa"/>
          </w:tcPr>
          <w:p w:rsidR="0080082C" w:rsidRPr="00EB4E10" w:rsidRDefault="0080082C" w:rsidP="00F4119F">
            <w:pPr>
              <w:rPr>
                <w:color w:val="0070C0"/>
              </w:rPr>
            </w:pPr>
          </w:p>
        </w:tc>
        <w:tc>
          <w:tcPr>
            <w:tcW w:w="2095" w:type="dxa"/>
          </w:tcPr>
          <w:p w:rsidR="0080082C" w:rsidRDefault="0080082C" w:rsidP="00F4119F">
            <w:pPr>
              <w:rPr>
                <w:color w:val="00B050"/>
              </w:rPr>
            </w:pPr>
            <w:r w:rsidRPr="00EB4E10">
              <w:rPr>
                <w:color w:val="00B050"/>
              </w:rPr>
              <w:t>HL History of the Americas</w:t>
            </w:r>
          </w:p>
          <w:p w:rsidR="00E12A2B" w:rsidRDefault="00E12A2B" w:rsidP="00F4119F">
            <w:pPr>
              <w:rPr>
                <w:color w:val="00B050"/>
              </w:rPr>
            </w:pPr>
            <w:r>
              <w:rPr>
                <w:color w:val="00B050"/>
              </w:rPr>
              <w:t>CPW 4U5</w:t>
            </w:r>
          </w:p>
          <w:p w:rsidR="00E12A2B" w:rsidRPr="00EB4E10" w:rsidRDefault="00E12A2B" w:rsidP="00F4119F">
            <w:pPr>
              <w:rPr>
                <w:color w:val="00B050"/>
              </w:rPr>
            </w:pPr>
            <w:r>
              <w:rPr>
                <w:color w:val="00B050"/>
              </w:rPr>
              <w:t>CHI 4U5</w:t>
            </w:r>
          </w:p>
        </w:tc>
        <w:tc>
          <w:tcPr>
            <w:tcW w:w="2160" w:type="dxa"/>
          </w:tcPr>
          <w:p w:rsidR="0080082C" w:rsidRDefault="0080082C" w:rsidP="00F4119F">
            <w:pPr>
              <w:rPr>
                <w:color w:val="7030A0"/>
              </w:rPr>
            </w:pPr>
            <w:r w:rsidRPr="00EB4E10">
              <w:rPr>
                <w:color w:val="7030A0"/>
              </w:rPr>
              <w:t>HL Business Management</w:t>
            </w:r>
          </w:p>
          <w:p w:rsidR="00E12A2B" w:rsidRDefault="00E12A2B" w:rsidP="00F4119F">
            <w:pPr>
              <w:rPr>
                <w:color w:val="7030A0"/>
              </w:rPr>
            </w:pPr>
            <w:r>
              <w:rPr>
                <w:color w:val="7030A0"/>
              </w:rPr>
              <w:t>BOH 4M5</w:t>
            </w:r>
          </w:p>
          <w:p w:rsidR="00E12A2B" w:rsidRPr="00EB4E10" w:rsidRDefault="00E12A2B" w:rsidP="00F4119F">
            <w:pPr>
              <w:rPr>
                <w:color w:val="7030A0"/>
              </w:rPr>
            </w:pPr>
            <w:r>
              <w:rPr>
                <w:color w:val="7030A0"/>
              </w:rPr>
              <w:t>BBB 4M5</w:t>
            </w:r>
          </w:p>
        </w:tc>
      </w:tr>
      <w:tr w:rsidR="0080082C" w:rsidTr="00F4119F">
        <w:tc>
          <w:tcPr>
            <w:tcW w:w="1435" w:type="dxa"/>
          </w:tcPr>
          <w:p w:rsidR="0080082C" w:rsidRDefault="0080082C" w:rsidP="00F4119F">
            <w:r>
              <w:t>*** Second Group 4</w:t>
            </w:r>
          </w:p>
        </w:tc>
        <w:tc>
          <w:tcPr>
            <w:tcW w:w="2340" w:type="dxa"/>
          </w:tcPr>
          <w:p w:rsidR="0080082C" w:rsidRDefault="0080082C" w:rsidP="00F4119F">
            <w:pPr>
              <w:rPr>
                <w:color w:val="FF0000"/>
              </w:rPr>
            </w:pPr>
            <w:r w:rsidRPr="00EB4E10">
              <w:rPr>
                <w:color w:val="FF0000"/>
              </w:rPr>
              <w:t>SL Chemistry</w:t>
            </w:r>
          </w:p>
          <w:p w:rsidR="00E12A2B" w:rsidRPr="00EB4E10" w:rsidRDefault="00E12A2B" w:rsidP="00F4119F">
            <w:pPr>
              <w:rPr>
                <w:color w:val="FF0000"/>
              </w:rPr>
            </w:pPr>
            <w:r>
              <w:rPr>
                <w:color w:val="FF0000"/>
              </w:rPr>
              <w:t>SCH 4U4</w:t>
            </w:r>
          </w:p>
          <w:p w:rsidR="00E12A2B" w:rsidRPr="00EB4E10" w:rsidRDefault="00E12A2B" w:rsidP="00F4119F">
            <w:pPr>
              <w:rPr>
                <w:color w:val="FF0000"/>
              </w:rPr>
            </w:pPr>
          </w:p>
        </w:tc>
        <w:tc>
          <w:tcPr>
            <w:tcW w:w="2045" w:type="dxa"/>
          </w:tcPr>
          <w:p w:rsidR="0080082C" w:rsidRDefault="0080082C" w:rsidP="00F4119F">
            <w:pPr>
              <w:rPr>
                <w:color w:val="0070C0"/>
              </w:rPr>
            </w:pPr>
            <w:r w:rsidRPr="00EB4E10">
              <w:rPr>
                <w:color w:val="0070C0"/>
              </w:rPr>
              <w:t>SL Chemistry</w:t>
            </w:r>
          </w:p>
          <w:p w:rsidR="00E12A2B" w:rsidRPr="00EB4E10" w:rsidRDefault="00E12A2B" w:rsidP="00F4119F">
            <w:pPr>
              <w:rPr>
                <w:color w:val="0070C0"/>
              </w:rPr>
            </w:pPr>
            <w:r>
              <w:rPr>
                <w:color w:val="0070C0"/>
              </w:rPr>
              <w:t>SCH 4U4</w:t>
            </w:r>
          </w:p>
        </w:tc>
        <w:tc>
          <w:tcPr>
            <w:tcW w:w="2095" w:type="dxa"/>
          </w:tcPr>
          <w:p w:rsidR="00E12A2B" w:rsidRPr="00EB4E10" w:rsidRDefault="00E12A2B" w:rsidP="00F4119F">
            <w:pPr>
              <w:rPr>
                <w:color w:val="00B050"/>
              </w:rPr>
            </w:pPr>
          </w:p>
        </w:tc>
        <w:tc>
          <w:tcPr>
            <w:tcW w:w="2160" w:type="dxa"/>
          </w:tcPr>
          <w:p w:rsidR="0080082C" w:rsidRPr="00EB4E10" w:rsidRDefault="0080082C" w:rsidP="00F4119F">
            <w:pPr>
              <w:rPr>
                <w:color w:val="7030A0"/>
              </w:rPr>
            </w:pPr>
          </w:p>
        </w:tc>
      </w:tr>
      <w:tr w:rsidR="00714748" w:rsidTr="00F4119F">
        <w:tc>
          <w:tcPr>
            <w:tcW w:w="1435" w:type="dxa"/>
          </w:tcPr>
          <w:p w:rsidR="00714748" w:rsidRDefault="00714748" w:rsidP="00F4119F">
            <w:r>
              <w:t>TOK</w:t>
            </w:r>
          </w:p>
        </w:tc>
        <w:tc>
          <w:tcPr>
            <w:tcW w:w="2340" w:type="dxa"/>
          </w:tcPr>
          <w:p w:rsidR="00714748" w:rsidRPr="00EB4E10" w:rsidRDefault="00714748" w:rsidP="00F4119F">
            <w:pPr>
              <w:rPr>
                <w:color w:val="FF0000"/>
              </w:rPr>
            </w:pPr>
            <w:r>
              <w:rPr>
                <w:color w:val="FF0000"/>
              </w:rPr>
              <w:t>HZT 4U4</w:t>
            </w:r>
          </w:p>
        </w:tc>
        <w:tc>
          <w:tcPr>
            <w:tcW w:w="2045" w:type="dxa"/>
          </w:tcPr>
          <w:p w:rsidR="00714748" w:rsidRPr="00EB4E10" w:rsidRDefault="00714748" w:rsidP="00F4119F">
            <w:pPr>
              <w:rPr>
                <w:color w:val="0070C0"/>
              </w:rPr>
            </w:pPr>
            <w:r>
              <w:rPr>
                <w:color w:val="0070C0"/>
              </w:rPr>
              <w:t>HZT 4U4</w:t>
            </w:r>
          </w:p>
        </w:tc>
        <w:tc>
          <w:tcPr>
            <w:tcW w:w="2095" w:type="dxa"/>
          </w:tcPr>
          <w:p w:rsidR="00714748" w:rsidRPr="00EB4E10" w:rsidRDefault="00714748" w:rsidP="00F4119F">
            <w:pPr>
              <w:rPr>
                <w:color w:val="00B050"/>
              </w:rPr>
            </w:pPr>
            <w:r>
              <w:rPr>
                <w:color w:val="00B050"/>
              </w:rPr>
              <w:t>HZT 4U4</w:t>
            </w:r>
          </w:p>
        </w:tc>
        <w:tc>
          <w:tcPr>
            <w:tcW w:w="2160" w:type="dxa"/>
          </w:tcPr>
          <w:p w:rsidR="00714748" w:rsidRDefault="00714748" w:rsidP="00F4119F">
            <w:pPr>
              <w:rPr>
                <w:color w:val="7030A0"/>
              </w:rPr>
            </w:pPr>
            <w:r>
              <w:rPr>
                <w:color w:val="7030A0"/>
              </w:rPr>
              <w:t>HZT 4U4</w:t>
            </w:r>
          </w:p>
          <w:p w:rsidR="00714748" w:rsidRPr="00EB4E10" w:rsidRDefault="00714748" w:rsidP="00F4119F">
            <w:pPr>
              <w:rPr>
                <w:color w:val="7030A0"/>
              </w:rPr>
            </w:pPr>
          </w:p>
        </w:tc>
      </w:tr>
    </w:tbl>
    <w:p w:rsidR="0080082C" w:rsidRDefault="0080082C" w:rsidP="0080082C"/>
    <w:p w:rsidR="0080082C" w:rsidRDefault="00F122FF" w:rsidP="0080082C">
      <w:r>
        <w:t>Use the appropriate course codes for the pathway you are currently in, HL = 5 and SL =4</w:t>
      </w:r>
    </w:p>
    <w:p w:rsidR="00F122FF" w:rsidRDefault="00913E76" w:rsidP="0080082C">
      <w:r>
        <w:t>Everyone must take TOK HZT 4U4</w:t>
      </w:r>
      <w:bookmarkStart w:id="0" w:name="_GoBack"/>
      <w:bookmarkEnd w:id="0"/>
    </w:p>
    <w:sectPr w:rsidR="00F1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4C2"/>
    <w:multiLevelType w:val="hybridMultilevel"/>
    <w:tmpl w:val="F89AC404"/>
    <w:lvl w:ilvl="0" w:tplc="3C40E50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F73C2D"/>
    <w:multiLevelType w:val="hybridMultilevel"/>
    <w:tmpl w:val="1FCC1A32"/>
    <w:lvl w:ilvl="0" w:tplc="6C2AFB58">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637A0"/>
    <w:multiLevelType w:val="hybridMultilevel"/>
    <w:tmpl w:val="4B4CF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1"/>
    <w:rsid w:val="000E2B7B"/>
    <w:rsid w:val="00714748"/>
    <w:rsid w:val="0080082C"/>
    <w:rsid w:val="00814461"/>
    <w:rsid w:val="00913E76"/>
    <w:rsid w:val="00CC0226"/>
    <w:rsid w:val="00E12A2B"/>
    <w:rsid w:val="00E377F0"/>
    <w:rsid w:val="00F1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5069DA6"/>
  <w15:chartTrackingRefBased/>
  <w15:docId w15:val="{9D2E26E5-4644-4DD8-9879-8D0572EB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6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F0"/>
    <w:pPr>
      <w:ind w:left="720"/>
      <w:contextualSpacing/>
    </w:pPr>
  </w:style>
  <w:style w:type="table" w:styleId="TableGrid">
    <w:name w:val="Table Grid"/>
    <w:basedOn w:val="TableNormal"/>
    <w:uiPriority w:val="39"/>
    <w:rsid w:val="0080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Tracey (St John Paul II)</dc:creator>
  <cp:keywords/>
  <dc:description/>
  <cp:lastModifiedBy>Robertson, Tracey (St John Paul II)</cp:lastModifiedBy>
  <cp:revision>2</cp:revision>
  <dcterms:created xsi:type="dcterms:W3CDTF">2020-02-05T18:05:00Z</dcterms:created>
  <dcterms:modified xsi:type="dcterms:W3CDTF">2020-02-05T18:05:00Z</dcterms:modified>
</cp:coreProperties>
</file>