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u w:val="single"/>
        </w:rPr>
      </w:pPr>
      <w:bookmarkStart w:colFirst="0" w:colLast="0" w:name="_heading=h.gjdgxs" w:id="0"/>
      <w:bookmarkEnd w:id="0"/>
      <w:r w:rsidDel="00000000" w:rsidR="00000000" w:rsidRPr="00000000">
        <w:rPr>
          <w:b w:val="1"/>
          <w:sz w:val="28"/>
          <w:szCs w:val="28"/>
          <w:u w:val="single"/>
          <w:rtl w:val="0"/>
        </w:rPr>
        <w:t xml:space="preserve">Students Entering Grade 11 IB</w:t>
      </w:r>
    </w:p>
    <w:p w:rsidR="00000000" w:rsidDel="00000000" w:rsidP="00000000" w:rsidRDefault="00000000" w:rsidRPr="00000000" w14:paraId="00000002">
      <w:pPr>
        <w:jc w:val="center"/>
        <w:rPr>
          <w:b w:val="1"/>
          <w:sz w:val="28"/>
          <w:szCs w:val="28"/>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first thing you need to do is to select which IB stream you would like to take</w:t>
      </w:r>
    </w:p>
    <w:p w:rsidR="00000000" w:rsidDel="00000000" w:rsidP="00000000" w:rsidRDefault="00000000" w:rsidRPr="00000000" w14:paraId="0000000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General Arts </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Business/Commerce</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Life/Health Sciences</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Engineering/Computer Science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Once you have selected your stream, you need to register using the course codes indicated at the end of this package, on My Blueprint.  For Diploma students you will have 8 course codes total for Grade 11 IB.</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i w:val="1"/>
        </w:rPr>
      </w:pPr>
      <w:r w:rsidDel="00000000" w:rsidR="00000000" w:rsidRPr="00000000">
        <w:rPr>
          <w:b w:val="1"/>
          <w:i w:val="1"/>
          <w:rtl w:val="0"/>
        </w:rPr>
        <w:t xml:space="preserve">A note about My Blueprint:</w:t>
      </w:r>
    </w:p>
    <w:p w:rsidR="00000000" w:rsidDel="00000000" w:rsidP="00000000" w:rsidRDefault="00000000" w:rsidRPr="00000000" w14:paraId="0000000C">
      <w:pPr>
        <w:rPr/>
      </w:pPr>
      <w:r w:rsidDel="00000000" w:rsidR="00000000" w:rsidRPr="00000000">
        <w:rPr>
          <w:rtl w:val="0"/>
        </w:rPr>
        <w:t xml:space="preserve">All IB course codes can be found under the folder labelled “IB”.  </w:t>
      </w:r>
    </w:p>
    <w:p w:rsidR="00000000" w:rsidDel="00000000" w:rsidP="00000000" w:rsidRDefault="00000000" w:rsidRPr="00000000" w14:paraId="0000000D">
      <w:pPr>
        <w:ind w:firstLine="720"/>
        <w:rPr/>
      </w:pPr>
      <w:r w:rsidDel="00000000" w:rsidR="00000000" w:rsidRPr="00000000">
        <w:rPr>
          <w:rtl w:val="0"/>
        </w:rPr>
        <w:t xml:space="preserve">Higher Level Courses end in a 5</w:t>
      </w:r>
    </w:p>
    <w:p w:rsidR="00000000" w:rsidDel="00000000" w:rsidP="00000000" w:rsidRDefault="00000000" w:rsidRPr="00000000" w14:paraId="0000000E">
      <w:pPr>
        <w:ind w:firstLine="720"/>
        <w:rPr/>
      </w:pPr>
      <w:r w:rsidDel="00000000" w:rsidR="00000000" w:rsidRPr="00000000">
        <w:rPr>
          <w:rtl w:val="0"/>
        </w:rPr>
        <w:t xml:space="preserve">Standard Level Courses end in a 4</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Students selecting the IB Bundles Option will need to find their </w:t>
      </w:r>
      <w:r w:rsidDel="00000000" w:rsidR="00000000" w:rsidRPr="00000000">
        <w:rPr>
          <w:b w:val="1"/>
          <w:i w:val="1"/>
          <w:rtl w:val="0"/>
        </w:rPr>
        <w:t xml:space="preserve">Ontario University course codes</w:t>
      </w:r>
      <w:r w:rsidDel="00000000" w:rsidR="00000000" w:rsidRPr="00000000">
        <w:rPr>
          <w:rtl w:val="0"/>
        </w:rPr>
        <w:t xml:space="preserve"> by subjects.  You will find the </w:t>
      </w:r>
      <w:r w:rsidDel="00000000" w:rsidR="00000000" w:rsidRPr="00000000">
        <w:rPr>
          <w:b w:val="1"/>
          <w:i w:val="1"/>
          <w:rtl w:val="0"/>
        </w:rPr>
        <w:t xml:space="preserve">IB course codes</w:t>
      </w:r>
      <w:r w:rsidDel="00000000" w:rsidR="00000000" w:rsidRPr="00000000">
        <w:rPr>
          <w:rtl w:val="0"/>
        </w:rPr>
        <w:t xml:space="preserve"> can be found under the folder labelled “IB”.</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u w:val="single"/>
        </w:rPr>
      </w:pPr>
      <w:r w:rsidDel="00000000" w:rsidR="00000000" w:rsidRPr="00000000">
        <w:rPr>
          <w:b w:val="1"/>
          <w:u w:val="single"/>
          <w:rtl w:val="0"/>
        </w:rPr>
        <w:t xml:space="preserve">3 Sciences:</w:t>
      </w:r>
    </w:p>
    <w:p w:rsidR="00000000" w:rsidDel="00000000" w:rsidP="00000000" w:rsidRDefault="00000000" w:rsidRPr="00000000" w14:paraId="00000013">
      <w:pPr>
        <w:rPr/>
      </w:pPr>
      <w:r w:rsidDel="00000000" w:rsidR="00000000" w:rsidRPr="00000000">
        <w:rPr>
          <w:rtl w:val="0"/>
        </w:rPr>
        <w:t xml:space="preserve">It is not possible within the IB Diploma Programme to complete three IB sciences.  It is impossible in terms of scheduling – there are no free periods to schedule a third science.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For those student who would like to complete three sciences, past practise is that students take the third science at summer school; summer going into Grade 11 they take the Grade 11 course and then the following summer they take the Grade 12 course OR some students will have taken it as their elective in Grade 10.</w:t>
      </w:r>
    </w:p>
    <w:p w:rsidR="00000000" w:rsidDel="00000000" w:rsidP="00000000" w:rsidRDefault="00000000" w:rsidRPr="00000000" w14:paraId="00000016">
      <w:pPr>
        <w:rPr>
          <w:b w:val="1"/>
          <w:u w:val="single"/>
        </w:rPr>
      </w:pPr>
      <w:r w:rsidDel="00000000" w:rsidR="00000000" w:rsidRPr="00000000">
        <w:rPr>
          <w:b w:val="1"/>
          <w:u w:val="single"/>
          <w:rtl w:val="0"/>
        </w:rPr>
        <w:br w:type="textWrapping"/>
        <w:t xml:space="preserve">IB Bundles:</w:t>
      </w:r>
    </w:p>
    <w:p w:rsidR="00000000" w:rsidDel="00000000" w:rsidP="00000000" w:rsidRDefault="00000000" w:rsidRPr="00000000" w14:paraId="00000017">
      <w:pPr>
        <w:rPr/>
      </w:pPr>
      <w:r w:rsidDel="00000000" w:rsidR="00000000" w:rsidRPr="00000000">
        <w:rPr>
          <w:rtl w:val="0"/>
        </w:rPr>
        <w:t xml:space="preserve">We offer students leaving the Grade 10 JP programme the option of completing some IB subjects. We have grouped these into “IB Bundles”.  Students will select </w:t>
      </w:r>
      <w:r w:rsidDel="00000000" w:rsidR="00000000" w:rsidRPr="00000000">
        <w:rPr>
          <w:b w:val="1"/>
          <w:rtl w:val="0"/>
        </w:rPr>
        <w:t xml:space="preserve">up to 3 IB courses</w:t>
      </w:r>
      <w:r w:rsidDel="00000000" w:rsidR="00000000" w:rsidRPr="00000000">
        <w:rPr>
          <w:rtl w:val="0"/>
        </w:rPr>
        <w:t xml:space="preserve"> to complement their Ontario courses.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We offer the following IB Bundles:</w:t>
      </w:r>
    </w:p>
    <w:p w:rsidR="00000000" w:rsidDel="00000000" w:rsidP="00000000" w:rsidRDefault="00000000" w:rsidRPr="00000000" w14:paraId="0000001A">
      <w:pPr>
        <w:rPr/>
      </w:pPr>
      <w:r w:rsidDel="00000000" w:rsidR="00000000" w:rsidRPr="00000000">
        <w:rPr>
          <w:b w:val="1"/>
          <w:u w:val="single"/>
          <w:rtl w:val="0"/>
        </w:rPr>
        <w:t xml:space="preserve">Language/Humanities Bundle:</w:t>
      </w:r>
      <w:r w:rsidDel="00000000" w:rsidR="00000000" w:rsidRPr="00000000">
        <w:rPr>
          <w:rtl w:val="0"/>
        </w:rPr>
        <w:t xml:space="preserve"> HL English, SL French B, HL Business Management, HL History, TOK (UP TO THREE COURSES)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u w:val="single"/>
          <w:rtl w:val="0"/>
        </w:rPr>
        <w:t xml:space="preserve">Arts Bundle</w:t>
      </w:r>
      <w:r w:rsidDel="00000000" w:rsidR="00000000" w:rsidRPr="00000000">
        <w:rPr>
          <w:rtl w:val="0"/>
        </w:rPr>
        <w:t xml:space="preserve">:  HL English, SL Music, HL/SL Visual Arts, TOK (UP TO THREE COURSES)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Note that students cannot take both Music and Visual Arts within the IB programme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b w:val="1"/>
          <w:u w:val="single"/>
          <w:rtl w:val="0"/>
        </w:rPr>
        <w:t xml:space="preserve">Science/Math Bundle:</w:t>
      </w:r>
      <w:r w:rsidDel="00000000" w:rsidR="00000000" w:rsidRPr="00000000">
        <w:rPr>
          <w:rtl w:val="0"/>
        </w:rPr>
        <w:t xml:space="preserve"> HL/SL Biology, SL Chemistry, HL Physics, SL Mathematics (AA) (UP TO THREE COURSES)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Bundles are a great way to stay in the IB programme if you have a deficit in a particular subject and are worried about completing that subject at the IB level.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In addition, students can target HL courses to try to earn University transfer credits.  It should be noted that Ontario universities do not tend to grant transfer credits in the sciences, as they prefer to introduce skills and methodologies in first year.  However, our science students will tell you that they earn the necessary skills and foundational knowledge to ensure great success in university science programmes.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It is not possible to take more than 2 IB science courses in the Math/Science bundle.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Students completing IB Bundles must ensure that:</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They have completed the careers/civics option</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Register for grade 11 religion</w:t>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Have met all other OSSD requirements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b w:val="1"/>
          <w:u w:val="single"/>
        </w:rPr>
      </w:pPr>
      <w:r w:rsidDel="00000000" w:rsidR="00000000" w:rsidRPr="00000000">
        <w:rPr>
          <w:b w:val="1"/>
          <w:u w:val="single"/>
          <w:rtl w:val="0"/>
        </w:rPr>
        <w:t xml:space="preserve">MANAGEBAC</w:t>
      </w:r>
    </w:p>
    <w:p w:rsidR="00000000" w:rsidDel="00000000" w:rsidP="00000000" w:rsidRDefault="00000000" w:rsidRPr="00000000" w14:paraId="0000002D">
      <w:pPr>
        <w:rPr/>
      </w:pPr>
      <w:r w:rsidDel="00000000" w:rsidR="00000000" w:rsidRPr="00000000">
        <w:rPr>
          <w:rtl w:val="0"/>
        </w:rPr>
        <w:t xml:space="preserve">We are very lucky that we have this new </w:t>
      </w:r>
      <w:r w:rsidDel="00000000" w:rsidR="00000000" w:rsidRPr="00000000">
        <w:rPr>
          <w:b w:val="1"/>
          <w:i w:val="1"/>
          <w:rtl w:val="0"/>
        </w:rPr>
        <w:t xml:space="preserve">online platform</w:t>
      </w:r>
      <w:r w:rsidDel="00000000" w:rsidR="00000000" w:rsidRPr="00000000">
        <w:rPr>
          <w:rtl w:val="0"/>
        </w:rPr>
        <w:t xml:space="preserve"> to assist with the running of IB. Each student will be given an account once they are in Grade 11.  In September we will have a lunch and learn about how to use ManageBac.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Students will use it for tracking their </w:t>
      </w:r>
      <w:r w:rsidDel="00000000" w:rsidR="00000000" w:rsidRPr="00000000">
        <w:rPr>
          <w:b w:val="1"/>
          <w:i w:val="1"/>
          <w:rtl w:val="0"/>
        </w:rPr>
        <w:t xml:space="preserve">Extended Essay</w:t>
      </w:r>
      <w:r w:rsidDel="00000000" w:rsidR="00000000" w:rsidRPr="00000000">
        <w:rPr>
          <w:rtl w:val="0"/>
        </w:rPr>
        <w:t xml:space="preserve"> work, </w:t>
      </w:r>
      <w:r w:rsidDel="00000000" w:rsidR="00000000" w:rsidRPr="00000000">
        <w:rPr>
          <w:b w:val="1"/>
          <w:i w:val="1"/>
          <w:rtl w:val="0"/>
        </w:rPr>
        <w:t xml:space="preserve">Creativity Activity and Service</w:t>
      </w:r>
      <w:r w:rsidDel="00000000" w:rsidR="00000000" w:rsidRPr="00000000">
        <w:rPr>
          <w:rtl w:val="0"/>
        </w:rPr>
        <w:t xml:space="preserve"> projects and their </w:t>
      </w:r>
      <w:r w:rsidDel="00000000" w:rsidR="00000000" w:rsidRPr="00000000">
        <w:rPr>
          <w:b w:val="1"/>
          <w:i w:val="1"/>
          <w:rtl w:val="0"/>
        </w:rPr>
        <w:t xml:space="preserve">Theory of Knowledge</w:t>
      </w:r>
      <w:r w:rsidDel="00000000" w:rsidR="00000000" w:rsidRPr="00000000">
        <w:rPr>
          <w:rtl w:val="0"/>
        </w:rPr>
        <w:t xml:space="preserve">. Some subject teachers will utilize it for the submission of assignments or for posting work, deadlines etc. Students can also use it to contact Ms. Robertson or Ms. Regimbal or their Guidance Counsellor with IB questions.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Students taking IB Bundles will also have an account.</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u w:val="single"/>
        </w:rPr>
      </w:pPr>
      <w:r w:rsidDel="00000000" w:rsidR="00000000" w:rsidRPr="00000000">
        <w:rPr>
          <w:b w:val="1"/>
          <w:u w:val="single"/>
          <w:rtl w:val="0"/>
        </w:rPr>
        <w:t xml:space="preserve">FEES:</w:t>
      </w:r>
    </w:p>
    <w:p w:rsidR="00000000" w:rsidDel="00000000" w:rsidP="00000000" w:rsidRDefault="00000000" w:rsidRPr="00000000" w14:paraId="00000034">
      <w:pPr>
        <w:rPr/>
      </w:pPr>
      <w:r w:rsidDel="00000000" w:rsidR="00000000" w:rsidRPr="00000000">
        <w:rPr>
          <w:rtl w:val="0"/>
        </w:rPr>
        <w:t xml:space="preserve">Fees are currently $400.00 for the grade 11 IB programme.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The first fee of $200 is due by June 15  as a commitment to the program. These fees help us plan and put all the required materials in place for next year. This fee is non-refundable if you decide to change pathways after June 15.</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The second fee of $200 is due by October 31, in your grade 11 year.</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You can register for </w:t>
      </w:r>
      <w:r w:rsidDel="00000000" w:rsidR="00000000" w:rsidRPr="00000000">
        <w:rPr>
          <w:b w:val="1"/>
          <w:u w:val="single"/>
          <w:rtl w:val="0"/>
        </w:rPr>
        <w:t xml:space="preserve">School Cash Online</w:t>
      </w:r>
      <w:r w:rsidDel="00000000" w:rsidR="00000000" w:rsidRPr="00000000">
        <w:rPr>
          <w:rtl w:val="0"/>
        </w:rPr>
        <w:t xml:space="preserve"> to make IB fees payments.  Details will follow.</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Students interested in paying in instalments must see the Principal to set it up.</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IB Bundles students pay their fees October 31</w:t>
      </w:r>
      <w:r w:rsidDel="00000000" w:rsidR="00000000" w:rsidRPr="00000000">
        <w:rPr>
          <w:vertAlign w:val="superscript"/>
          <w:rtl w:val="0"/>
        </w:rPr>
        <w:t xml:space="preserve">st</w:t>
      </w:r>
      <w:r w:rsidDel="00000000" w:rsidR="00000000" w:rsidRPr="00000000">
        <w:rPr>
          <w:rtl w:val="0"/>
        </w:rPr>
        <w:t xml:space="preserve"> of the year they write their examinations. Please see Ms. Robertson individually for information.</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b w:val="1"/>
          <w:i w:val="1"/>
        </w:rPr>
      </w:pPr>
      <w:r w:rsidDel="00000000" w:rsidR="00000000" w:rsidRPr="00000000">
        <w:rPr>
          <w:rtl w:val="0"/>
        </w:rPr>
      </w:r>
    </w:p>
    <w:p w:rsidR="00000000" w:rsidDel="00000000" w:rsidP="00000000" w:rsidRDefault="00000000" w:rsidRPr="00000000" w14:paraId="00000041">
      <w:pPr>
        <w:rPr>
          <w:b w:val="1"/>
          <w:i w:val="1"/>
        </w:rPr>
      </w:pPr>
      <w:r w:rsidDel="00000000" w:rsidR="00000000" w:rsidRPr="00000000">
        <w:rPr>
          <w:rtl w:val="0"/>
        </w:rPr>
      </w:r>
    </w:p>
    <w:p w:rsidR="00000000" w:rsidDel="00000000" w:rsidP="00000000" w:rsidRDefault="00000000" w:rsidRPr="00000000" w14:paraId="00000042">
      <w:pPr>
        <w:rPr>
          <w:b w:val="1"/>
          <w:i w:val="1"/>
        </w:rPr>
      </w:pPr>
      <w:r w:rsidDel="00000000" w:rsidR="00000000" w:rsidRPr="00000000">
        <w:rPr>
          <w:rtl w:val="0"/>
        </w:rPr>
      </w:r>
    </w:p>
    <w:p w:rsidR="00000000" w:rsidDel="00000000" w:rsidP="00000000" w:rsidRDefault="00000000" w:rsidRPr="00000000" w14:paraId="00000043">
      <w:pPr>
        <w:rPr>
          <w:b w:val="1"/>
          <w:i w:val="1"/>
        </w:rPr>
      </w:pPr>
      <w:r w:rsidDel="00000000" w:rsidR="00000000" w:rsidRPr="00000000">
        <w:rPr>
          <w:rtl w:val="0"/>
        </w:rPr>
      </w:r>
    </w:p>
    <w:p w:rsidR="00000000" w:rsidDel="00000000" w:rsidP="00000000" w:rsidRDefault="00000000" w:rsidRPr="00000000" w14:paraId="00000044">
      <w:pPr>
        <w:rPr>
          <w:b w:val="1"/>
          <w:u w:val="single"/>
        </w:rPr>
      </w:pPr>
      <w:r w:rsidDel="00000000" w:rsidR="00000000" w:rsidRPr="00000000">
        <w:rPr>
          <w:b w:val="1"/>
          <w:u w:val="single"/>
          <w:rtl w:val="0"/>
        </w:rPr>
        <w:t xml:space="preserve">Why IB?</w:t>
      </w:r>
    </w:p>
    <w:p w:rsidR="00000000" w:rsidDel="00000000" w:rsidP="00000000" w:rsidRDefault="00000000" w:rsidRPr="00000000" w14:paraId="0000004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Early admissions to university – as early as December the stress of getting into university will be off your shoulders</w:t>
      </w:r>
    </w:p>
    <w:p w:rsidR="00000000" w:rsidDel="00000000" w:rsidP="00000000" w:rsidRDefault="00000000" w:rsidRPr="00000000" w14:paraId="0000004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Transfer Credits – earn up to 3 university credits from your grade 12 IB courses</w:t>
      </w:r>
    </w:p>
    <w:p w:rsidR="00000000" w:rsidDel="00000000" w:rsidP="00000000" w:rsidRDefault="00000000" w:rsidRPr="00000000" w14:paraId="0000004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BIG scholarships – do you want to be considered as a school nominee for the big scholarships? IB students tend to get the nominations</w:t>
      </w:r>
    </w:p>
    <w:p w:rsidR="00000000" w:rsidDel="00000000" w:rsidP="00000000" w:rsidRDefault="00000000" w:rsidRPr="00000000" w14:paraId="0000004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Being Prepared for Success in University – students tell us 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year is easier than grade 12 </w:t>
      </w:r>
    </w:p>
    <w:p w:rsidR="00000000" w:rsidDel="00000000" w:rsidP="00000000" w:rsidRDefault="00000000" w:rsidRPr="00000000" w14:paraId="0000004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the Table of Equivalents</w:t>
      </w:r>
    </w:p>
    <w:p w:rsidR="00000000" w:rsidDel="00000000" w:rsidP="00000000" w:rsidRDefault="00000000" w:rsidRPr="00000000" w14:paraId="0000004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Additional Reporting to Universities to support your applications (February, April and July)</w:t>
      </w:r>
    </w:p>
    <w:p w:rsidR="00000000" w:rsidDel="00000000" w:rsidP="00000000" w:rsidRDefault="00000000" w:rsidRPr="00000000" w14:paraId="0000004B">
      <w:pPr>
        <w:rPr>
          <w:b w:val="1"/>
          <w:u w:val="single"/>
        </w:rPr>
      </w:pPr>
      <w:r w:rsidDel="00000000" w:rsidR="00000000" w:rsidRPr="00000000">
        <w:rPr>
          <w:b w:val="1"/>
          <w:u w:val="single"/>
          <w:rtl w:val="0"/>
        </w:rPr>
        <w:t xml:space="preserve">The Table of Equivalent Grades</w:t>
      </w:r>
    </w:p>
    <w:p w:rsidR="00000000" w:rsidDel="00000000" w:rsidP="00000000" w:rsidRDefault="00000000" w:rsidRPr="00000000" w14:paraId="0000004C">
      <w:pPr>
        <w:numPr>
          <w:ilvl w:val="0"/>
          <w:numId w:val="6"/>
        </w:numPr>
        <w:ind w:left="720" w:hanging="360"/>
        <w:rPr/>
      </w:pPr>
      <w:r w:rsidDel="00000000" w:rsidR="00000000" w:rsidRPr="00000000">
        <w:rPr>
          <w:rtl w:val="0"/>
        </w:rPr>
        <w:t xml:space="preserve">97-100 %</w:t>
        <w:tab/>
        <w:tab/>
        <w:tab/>
        <w:tab/>
      </w:r>
      <w:r w:rsidDel="00000000" w:rsidR="00000000" w:rsidRPr="00000000">
        <w:rPr>
          <w:u w:val="single"/>
          <w:rtl w:val="0"/>
        </w:rPr>
        <w:t xml:space="preserve">Notes:</w:t>
      </w:r>
      <w:r w:rsidDel="00000000" w:rsidR="00000000" w:rsidRPr="00000000">
        <w:rPr>
          <w:rtl w:val="0"/>
        </w:rPr>
      </w:r>
    </w:p>
    <w:p w:rsidR="00000000" w:rsidDel="00000000" w:rsidP="00000000" w:rsidRDefault="00000000" w:rsidRPr="00000000" w14:paraId="0000004D">
      <w:pPr>
        <w:numPr>
          <w:ilvl w:val="0"/>
          <w:numId w:val="8"/>
        </w:numPr>
        <w:ind w:left="720" w:hanging="360"/>
        <w:rPr/>
      </w:pPr>
      <w:r w:rsidDel="00000000" w:rsidR="00000000" w:rsidRPr="00000000">
        <w:rPr>
          <w:rtl w:val="0"/>
        </w:rPr>
        <w:t xml:space="preserve">93-96 %</w:t>
        <w:tab/>
        <w:tab/>
        <w:tab/>
        <w:tab/>
        <w:t xml:space="preserve">This table was created 20 years ago by OUAC</w:t>
      </w:r>
    </w:p>
    <w:p w:rsidR="00000000" w:rsidDel="00000000" w:rsidP="00000000" w:rsidRDefault="00000000" w:rsidRPr="00000000" w14:paraId="0000004E">
      <w:pPr>
        <w:numPr>
          <w:ilvl w:val="0"/>
          <w:numId w:val="5"/>
        </w:numPr>
        <w:ind w:left="720" w:hanging="360"/>
        <w:rPr/>
      </w:pPr>
      <w:r w:rsidDel="00000000" w:rsidR="00000000" w:rsidRPr="00000000">
        <w:rPr>
          <w:rtl w:val="0"/>
        </w:rPr>
        <w:t xml:space="preserve">84-92 %</w:t>
        <w:tab/>
        <w:tab/>
        <w:tab/>
        <w:tab/>
        <w:t xml:space="preserve">Table Updated January 2014</w:t>
      </w:r>
    </w:p>
    <w:p w:rsidR="00000000" w:rsidDel="00000000" w:rsidP="00000000" w:rsidRDefault="00000000" w:rsidRPr="00000000" w14:paraId="0000004F">
      <w:pPr>
        <w:numPr>
          <w:ilvl w:val="0"/>
          <w:numId w:val="7"/>
        </w:numPr>
        <w:ind w:left="720" w:hanging="360"/>
        <w:rPr/>
      </w:pPr>
      <w:r w:rsidDel="00000000" w:rsidR="00000000" w:rsidRPr="00000000">
        <w:rPr>
          <w:rtl w:val="0"/>
        </w:rPr>
        <w:t xml:space="preserve">72-83 %</w:t>
      </w:r>
    </w:p>
    <w:p w:rsidR="00000000" w:rsidDel="00000000" w:rsidP="00000000" w:rsidRDefault="00000000" w:rsidRPr="00000000" w14:paraId="00000050">
      <w:pPr>
        <w:numPr>
          <w:ilvl w:val="0"/>
          <w:numId w:val="9"/>
        </w:numPr>
        <w:ind w:left="720" w:hanging="360"/>
        <w:rPr/>
      </w:pPr>
      <w:r w:rsidDel="00000000" w:rsidR="00000000" w:rsidRPr="00000000">
        <w:rPr>
          <w:rtl w:val="0"/>
        </w:rPr>
        <w:t xml:space="preserve">61-71 %</w:t>
        <w:tab/>
        <w:tab/>
        <w:tab/>
        <w:tab/>
        <w:t xml:space="preserve">OUAC = Ontario University Admission Centre</w:t>
      </w:r>
    </w:p>
    <w:p w:rsidR="00000000" w:rsidDel="00000000" w:rsidP="00000000" w:rsidRDefault="00000000" w:rsidRPr="00000000" w14:paraId="00000051">
      <w:pPr>
        <w:numPr>
          <w:ilvl w:val="0"/>
          <w:numId w:val="11"/>
        </w:numPr>
        <w:ind w:left="720" w:hanging="360"/>
        <w:rPr/>
      </w:pPr>
      <w:r w:rsidDel="00000000" w:rsidR="00000000" w:rsidRPr="00000000">
        <w:rPr>
          <w:rtl w:val="0"/>
        </w:rPr>
        <w:t xml:space="preserve">50-60 %</w:t>
      </w:r>
    </w:p>
    <w:p w:rsidR="00000000" w:rsidDel="00000000" w:rsidP="00000000" w:rsidRDefault="00000000" w:rsidRPr="00000000" w14:paraId="00000052">
      <w:pPr>
        <w:numPr>
          <w:ilvl w:val="0"/>
          <w:numId w:val="12"/>
        </w:numPr>
        <w:ind w:left="720" w:hanging="360"/>
        <w:rPr/>
      </w:pPr>
      <w:r w:rsidDel="00000000" w:rsidR="00000000" w:rsidRPr="00000000">
        <w:rPr>
          <w:rtl w:val="0"/>
        </w:rPr>
        <w:t xml:space="preserve">Below 50%</w:t>
      </w:r>
    </w:p>
    <w:p w:rsidR="00000000" w:rsidDel="00000000" w:rsidP="00000000" w:rsidRDefault="00000000" w:rsidRPr="00000000" w14:paraId="00000053">
      <w:pPr>
        <w:rPr/>
      </w:pPr>
      <w:r w:rsidDel="00000000" w:rsidR="00000000" w:rsidRPr="00000000">
        <w:rPr>
          <w:rtl w:val="0"/>
        </w:rPr>
        <w:t xml:space="preserve">*</w:t>
      </w:r>
      <w:r w:rsidDel="00000000" w:rsidR="00000000" w:rsidRPr="00000000">
        <w:rPr>
          <w:b w:val="1"/>
          <w:rtl w:val="0"/>
        </w:rPr>
        <w:t xml:space="preserve">IBSO = IB Schools of Ontario</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b w:val="1"/>
        </w:rPr>
      </w:pPr>
      <w:r w:rsidDel="00000000" w:rsidR="00000000" w:rsidRPr="00000000">
        <w:rPr>
          <w:b w:val="1"/>
          <w:rtl w:val="0"/>
        </w:rPr>
        <w:t xml:space="preserve">Some Common Misconceptions about IB …</w:t>
      </w:r>
    </w:p>
    <w:p w:rsidR="00000000" w:rsidDel="00000000" w:rsidP="00000000" w:rsidRDefault="00000000" w:rsidRPr="00000000" w14:paraId="0000005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I stay in IB my marks will drop …</w:t>
      </w:r>
    </w:p>
    <w:p w:rsidR="00000000" w:rsidDel="00000000" w:rsidP="00000000" w:rsidRDefault="00000000" w:rsidRPr="00000000" w14:paraId="00000057">
      <w:pPr>
        <w:numPr>
          <w:ilvl w:val="0"/>
          <w:numId w:val="13"/>
        </w:numPr>
        <w:ind w:left="720" w:hanging="360"/>
        <w:rPr/>
      </w:pPr>
      <w:r w:rsidDel="00000000" w:rsidR="00000000" w:rsidRPr="00000000">
        <w:rPr>
          <w:rtl w:val="0"/>
        </w:rPr>
        <w:t xml:space="preserve">Universities don’t care about IB…</w:t>
      </w:r>
    </w:p>
    <w:p w:rsidR="00000000" w:rsidDel="00000000" w:rsidP="00000000" w:rsidRDefault="00000000" w:rsidRPr="00000000" w14:paraId="00000058">
      <w:pPr>
        <w:numPr>
          <w:ilvl w:val="0"/>
          <w:numId w:val="13"/>
        </w:numPr>
        <w:ind w:left="720" w:hanging="360"/>
        <w:rPr/>
      </w:pPr>
      <w:r w:rsidDel="00000000" w:rsidR="00000000" w:rsidRPr="00000000">
        <w:rPr>
          <w:rtl w:val="0"/>
        </w:rPr>
        <w:t xml:space="preserve">Why should I work harder in IB than in academic?</w:t>
      </w:r>
    </w:p>
    <w:p w:rsidR="00000000" w:rsidDel="00000000" w:rsidP="00000000" w:rsidRDefault="00000000" w:rsidRPr="00000000" w14:paraId="00000059">
      <w:pPr>
        <w:numPr>
          <w:ilvl w:val="0"/>
          <w:numId w:val="13"/>
        </w:numPr>
        <w:ind w:left="720" w:hanging="360"/>
        <w:rPr/>
      </w:pPr>
      <w:r w:rsidDel="00000000" w:rsidR="00000000" w:rsidRPr="00000000">
        <w:rPr>
          <w:rtl w:val="0"/>
        </w:rPr>
        <w:t xml:space="preserve">In IB I can’t do extra-curriculars because all you do is study</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The Truth …</w:t>
      </w:r>
    </w:p>
    <w:p w:rsidR="00000000" w:rsidDel="00000000" w:rsidP="00000000" w:rsidRDefault="00000000" w:rsidRPr="00000000" w14:paraId="0000005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If I stay in IB my marks will drop … FALSE</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It is almost impossible to fail in IB due to the T of E; not true in the university stream</w:t>
      </w:r>
    </w:p>
    <w:p w:rsidR="00000000" w:rsidDel="00000000" w:rsidP="00000000" w:rsidRDefault="00000000" w:rsidRPr="00000000" w14:paraId="0000005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Top ranked students from our school are IB students historically</w:t>
      </w:r>
    </w:p>
    <w:p w:rsidR="00000000" w:rsidDel="00000000" w:rsidP="00000000" w:rsidRDefault="00000000" w:rsidRPr="00000000" w14:paraId="0000005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Scholarships (of all kinds) tend to go to IB students</w:t>
      </w:r>
    </w:p>
    <w:p w:rsidR="00000000" w:rsidDel="00000000" w:rsidP="00000000" w:rsidRDefault="00000000" w:rsidRPr="00000000" w14:paraId="0000006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School nominees for scholarships are almost always IB students</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Universities don’t care about IB … FALSE</w:t>
      </w:r>
    </w:p>
    <w:p w:rsidR="00000000" w:rsidDel="00000000" w:rsidP="00000000" w:rsidRDefault="00000000" w:rsidRPr="00000000" w14:paraId="0000006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When applying to OUAC you check off a box for IB DP Student – you are reviewed separately</w:t>
      </w:r>
      <w:r w:rsidDel="00000000" w:rsidR="00000000" w:rsidRPr="00000000">
        <w:rPr>
          <w:rtl w:val="0"/>
        </w:rPr>
      </w:r>
    </w:p>
    <w:p w:rsidR="00000000" w:rsidDel="00000000" w:rsidP="00000000" w:rsidRDefault="00000000" w:rsidRPr="00000000" w14:paraId="0000006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Highly competitive universities and highly competitive programs want IB students because they have the skills to be successful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university, not just to get in</w:t>
      </w:r>
    </w:p>
    <w:p w:rsidR="00000000" w:rsidDel="00000000" w:rsidP="00000000" w:rsidRDefault="00000000" w:rsidRPr="00000000" w14:paraId="00000065">
      <w:pPr>
        <w:numPr>
          <w:ilvl w:val="0"/>
          <w:numId w:val="10"/>
        </w:numPr>
        <w:ind w:left="720" w:hanging="360"/>
        <w:rPr/>
      </w:pPr>
      <w:r w:rsidDel="00000000" w:rsidR="00000000" w:rsidRPr="00000000">
        <w:rPr>
          <w:rtl w:val="0"/>
        </w:rPr>
        <w:t xml:space="preserve">Some universities have </w:t>
      </w:r>
      <w:r w:rsidDel="00000000" w:rsidR="00000000" w:rsidRPr="00000000">
        <w:rPr>
          <w:b w:val="1"/>
          <w:rtl w:val="0"/>
        </w:rPr>
        <w:t xml:space="preserve">entrance scholarships</w:t>
      </w:r>
      <w:r w:rsidDel="00000000" w:rsidR="00000000" w:rsidRPr="00000000">
        <w:rPr>
          <w:rtl w:val="0"/>
        </w:rPr>
        <w:t xml:space="preserve"> for IB students only</w:t>
      </w:r>
    </w:p>
    <w:p w:rsidR="00000000" w:rsidDel="00000000" w:rsidP="00000000" w:rsidRDefault="00000000" w:rsidRPr="00000000" w14:paraId="00000066">
      <w:pPr>
        <w:numPr>
          <w:ilvl w:val="0"/>
          <w:numId w:val="10"/>
        </w:numPr>
        <w:ind w:left="720" w:hanging="360"/>
        <w:rPr/>
      </w:pPr>
      <w:r w:rsidDel="00000000" w:rsidR="00000000" w:rsidRPr="00000000">
        <w:rPr>
          <w:rtl w:val="0"/>
        </w:rPr>
        <w:t xml:space="preserve">Universities look at your English + top 5 marks = IB students will have between 11-14 grade 12 credits, their top 6 will really be </w:t>
      </w:r>
      <w:r w:rsidDel="00000000" w:rsidR="00000000" w:rsidRPr="00000000">
        <w:rPr>
          <w:b w:val="1"/>
          <w:rtl w:val="0"/>
        </w:rPr>
        <w:t xml:space="preserve">the top 6</w:t>
      </w:r>
      <w:r w:rsidDel="00000000" w:rsidR="00000000" w:rsidRPr="00000000">
        <w:rPr>
          <w:rtl w:val="0"/>
        </w:rPr>
        <w:t xml:space="preserve">; not the only 6 they completed</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Why should I work harder in IB than in academic … FALSE</w:t>
      </w:r>
    </w:p>
    <w:p w:rsidR="00000000" w:rsidDel="00000000" w:rsidP="00000000" w:rsidRDefault="00000000" w:rsidRPr="00000000" w14:paraId="0000006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question should be WHY NOT? </w:t>
      </w:r>
    </w:p>
    <w:p w:rsidR="00000000" w:rsidDel="00000000" w:rsidP="00000000" w:rsidRDefault="00000000" w:rsidRPr="00000000" w14:paraId="0000006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goal should be I want to DO WELL IN UNIVERSITY, not just get into university</w:t>
      </w:r>
    </w:p>
    <w:p w:rsidR="00000000" w:rsidDel="00000000" w:rsidP="00000000" w:rsidRDefault="00000000" w:rsidRPr="00000000" w14:paraId="0000006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 will teach you skills that will help you succeed – time management, subject specific skills, research, communication, confidence, balance </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 IB I can’t do extra-curriculars because all you do is study … FALSE</w:t>
      </w:r>
    </w:p>
    <w:p w:rsidR="00000000" w:rsidDel="00000000" w:rsidP="00000000" w:rsidRDefault="00000000" w:rsidRPr="00000000" w14:paraId="0000007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IB is the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only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program in high school that gives you credit for extra- curriculars in the CAS programme</w:t>
      </w:r>
    </w:p>
    <w:p w:rsidR="00000000" w:rsidDel="00000000" w:rsidP="00000000" w:rsidRDefault="00000000" w:rsidRPr="00000000" w14:paraId="00000073">
      <w:pPr>
        <w:ind w:left="720" w:firstLine="0"/>
        <w:rPr/>
      </w:pPr>
      <w:r w:rsidDel="00000000" w:rsidR="00000000" w:rsidRPr="00000000">
        <w:rPr>
          <w:b w:val="1"/>
          <w:rtl w:val="0"/>
        </w:rPr>
        <w:t xml:space="preserve">C = Creativity</w:t>
      </w:r>
      <w:r w:rsidDel="00000000" w:rsidR="00000000" w:rsidRPr="00000000">
        <w:rPr>
          <w:rtl w:val="0"/>
        </w:rPr>
      </w:r>
    </w:p>
    <w:p w:rsidR="00000000" w:rsidDel="00000000" w:rsidP="00000000" w:rsidRDefault="00000000" w:rsidRPr="00000000" w14:paraId="00000074">
      <w:pPr>
        <w:ind w:left="720" w:firstLine="0"/>
        <w:rPr/>
      </w:pPr>
      <w:r w:rsidDel="00000000" w:rsidR="00000000" w:rsidRPr="00000000">
        <w:rPr>
          <w:b w:val="1"/>
          <w:rtl w:val="0"/>
        </w:rPr>
        <w:t xml:space="preserve">A =  Activity</w:t>
      </w:r>
      <w:r w:rsidDel="00000000" w:rsidR="00000000" w:rsidRPr="00000000">
        <w:rPr>
          <w:rtl w:val="0"/>
        </w:rPr>
      </w:r>
    </w:p>
    <w:p w:rsidR="00000000" w:rsidDel="00000000" w:rsidP="00000000" w:rsidRDefault="00000000" w:rsidRPr="00000000" w14:paraId="00000075">
      <w:pPr>
        <w:ind w:left="720" w:firstLine="0"/>
        <w:rPr/>
      </w:pPr>
      <w:r w:rsidDel="00000000" w:rsidR="00000000" w:rsidRPr="00000000">
        <w:rPr>
          <w:b w:val="1"/>
          <w:rtl w:val="0"/>
        </w:rPr>
        <w:t xml:space="preserve">S = Service</w:t>
      </w:r>
      <w:r w:rsidDel="00000000" w:rsidR="00000000" w:rsidRPr="00000000">
        <w:rPr>
          <w:rtl w:val="0"/>
        </w:rPr>
      </w:r>
    </w:p>
    <w:p w:rsidR="00000000" w:rsidDel="00000000" w:rsidP="00000000" w:rsidRDefault="00000000" w:rsidRPr="00000000" w14:paraId="0000007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helps with supplementary applications and scholarships!!!</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b w:val="1"/>
          <w:i w:val="1"/>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jc w:val="center"/>
        <w:rPr>
          <w:b w:val="1"/>
          <w:sz w:val="32"/>
          <w:szCs w:val="32"/>
        </w:rPr>
      </w:pPr>
      <w:r w:rsidDel="00000000" w:rsidR="00000000" w:rsidRPr="00000000">
        <w:rPr>
          <w:b w:val="1"/>
          <w:sz w:val="32"/>
          <w:szCs w:val="32"/>
          <w:rtl w:val="0"/>
        </w:rPr>
        <w:t xml:space="preserve">IB Pathways and Course Codes for My Blueprint – Grade 11</w:t>
      </w:r>
    </w:p>
    <w:p w:rsidR="00000000" w:rsidDel="00000000" w:rsidP="00000000" w:rsidRDefault="00000000" w:rsidRPr="00000000" w14:paraId="00000099">
      <w:pPr>
        <w:rPr/>
      </w:pPr>
      <w:r w:rsidDel="00000000" w:rsidR="00000000" w:rsidRPr="00000000">
        <w:rPr>
          <w:rtl w:val="0"/>
        </w:rPr>
      </w:r>
    </w:p>
    <w:tbl>
      <w:tblPr>
        <w:tblStyle w:val="Table1"/>
        <w:tblW w:w="10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35"/>
        <w:gridCol w:w="2340"/>
        <w:gridCol w:w="2045"/>
        <w:gridCol w:w="2095"/>
        <w:gridCol w:w="2160"/>
        <w:tblGridChange w:id="0">
          <w:tblGrid>
            <w:gridCol w:w="1435"/>
            <w:gridCol w:w="2340"/>
            <w:gridCol w:w="2045"/>
            <w:gridCol w:w="2095"/>
            <w:gridCol w:w="2160"/>
          </w:tblGrid>
        </w:tblGridChange>
      </w:tblGrid>
      <w:tr>
        <w:tc>
          <w:tcPr/>
          <w:p w:rsidR="00000000" w:rsidDel="00000000" w:rsidP="00000000" w:rsidRDefault="00000000" w:rsidRPr="00000000" w14:paraId="0000009A">
            <w:pPr>
              <w:rPr/>
            </w:pPr>
            <w:r w:rsidDel="00000000" w:rsidR="00000000" w:rsidRPr="00000000">
              <w:rPr>
                <w:rtl w:val="0"/>
              </w:rPr>
              <w:t xml:space="preserve">IB</w:t>
            </w:r>
          </w:p>
        </w:tc>
        <w:tc>
          <w:tcPr/>
          <w:p w:rsidR="00000000" w:rsidDel="00000000" w:rsidP="00000000" w:rsidRDefault="00000000" w:rsidRPr="00000000" w14:paraId="0000009B">
            <w:pPr>
              <w:rPr>
                <w:color w:val="ff0000"/>
              </w:rPr>
            </w:pPr>
            <w:r w:rsidDel="00000000" w:rsidR="00000000" w:rsidRPr="00000000">
              <w:rPr>
                <w:color w:val="ff0000"/>
                <w:rtl w:val="0"/>
              </w:rPr>
              <w:t xml:space="preserve">University Destination: </w:t>
            </w:r>
            <w:r w:rsidDel="00000000" w:rsidR="00000000" w:rsidRPr="00000000">
              <w:rPr>
                <w:b w:val="1"/>
                <w:color w:val="ff0000"/>
                <w:u w:val="single"/>
                <w:rtl w:val="0"/>
              </w:rPr>
              <w:t xml:space="preserve">Engineering</w:t>
            </w:r>
            <w:r w:rsidDel="00000000" w:rsidR="00000000" w:rsidRPr="00000000">
              <w:rPr>
                <w:rtl w:val="0"/>
              </w:rPr>
            </w:r>
          </w:p>
        </w:tc>
        <w:tc>
          <w:tcPr/>
          <w:p w:rsidR="00000000" w:rsidDel="00000000" w:rsidP="00000000" w:rsidRDefault="00000000" w:rsidRPr="00000000" w14:paraId="0000009C">
            <w:pPr>
              <w:rPr>
                <w:color w:val="0070c0"/>
              </w:rPr>
            </w:pPr>
            <w:r w:rsidDel="00000000" w:rsidR="00000000" w:rsidRPr="00000000">
              <w:rPr>
                <w:color w:val="0070c0"/>
                <w:rtl w:val="0"/>
              </w:rPr>
              <w:t xml:space="preserve">University Destination:</w:t>
            </w:r>
          </w:p>
          <w:p w:rsidR="00000000" w:rsidDel="00000000" w:rsidP="00000000" w:rsidRDefault="00000000" w:rsidRPr="00000000" w14:paraId="0000009D">
            <w:pPr>
              <w:rPr>
                <w:b w:val="1"/>
                <w:color w:val="0070c0"/>
                <w:u w:val="single"/>
              </w:rPr>
            </w:pPr>
            <w:r w:rsidDel="00000000" w:rsidR="00000000" w:rsidRPr="00000000">
              <w:rPr>
                <w:b w:val="1"/>
                <w:color w:val="0070c0"/>
                <w:u w:val="single"/>
                <w:rtl w:val="0"/>
              </w:rPr>
              <w:t xml:space="preserve">Life or Health Sciences</w:t>
            </w:r>
          </w:p>
        </w:tc>
        <w:tc>
          <w:tcPr/>
          <w:p w:rsidR="00000000" w:rsidDel="00000000" w:rsidP="00000000" w:rsidRDefault="00000000" w:rsidRPr="00000000" w14:paraId="0000009E">
            <w:pPr>
              <w:rPr>
                <w:color w:val="00b050"/>
              </w:rPr>
            </w:pPr>
            <w:r w:rsidDel="00000000" w:rsidR="00000000" w:rsidRPr="00000000">
              <w:rPr>
                <w:color w:val="00b050"/>
                <w:rtl w:val="0"/>
              </w:rPr>
              <w:t xml:space="preserve">University Destination:  </w:t>
            </w:r>
          </w:p>
          <w:p w:rsidR="00000000" w:rsidDel="00000000" w:rsidP="00000000" w:rsidRDefault="00000000" w:rsidRPr="00000000" w14:paraId="0000009F">
            <w:pPr>
              <w:rPr>
                <w:b w:val="1"/>
                <w:color w:val="00b050"/>
                <w:u w:val="single"/>
              </w:rPr>
            </w:pPr>
            <w:r w:rsidDel="00000000" w:rsidR="00000000" w:rsidRPr="00000000">
              <w:rPr>
                <w:b w:val="1"/>
                <w:color w:val="00b050"/>
                <w:u w:val="single"/>
                <w:rtl w:val="0"/>
              </w:rPr>
              <w:t xml:space="preserve">Business or Commerce</w:t>
            </w:r>
          </w:p>
        </w:tc>
        <w:tc>
          <w:tcPr/>
          <w:p w:rsidR="00000000" w:rsidDel="00000000" w:rsidP="00000000" w:rsidRDefault="00000000" w:rsidRPr="00000000" w14:paraId="000000A0">
            <w:pPr>
              <w:rPr>
                <w:color w:val="7030a0"/>
              </w:rPr>
            </w:pPr>
            <w:r w:rsidDel="00000000" w:rsidR="00000000" w:rsidRPr="00000000">
              <w:rPr>
                <w:color w:val="7030a0"/>
                <w:rtl w:val="0"/>
              </w:rPr>
              <w:t xml:space="preserve">University Destination:</w:t>
            </w:r>
          </w:p>
          <w:p w:rsidR="00000000" w:rsidDel="00000000" w:rsidP="00000000" w:rsidRDefault="00000000" w:rsidRPr="00000000" w14:paraId="000000A1">
            <w:pPr>
              <w:rPr>
                <w:b w:val="1"/>
                <w:color w:val="7030a0"/>
                <w:u w:val="single"/>
              </w:rPr>
            </w:pPr>
            <w:r w:rsidDel="00000000" w:rsidR="00000000" w:rsidRPr="00000000">
              <w:rPr>
                <w:b w:val="1"/>
                <w:color w:val="7030a0"/>
                <w:u w:val="single"/>
                <w:rtl w:val="0"/>
              </w:rPr>
              <w:t xml:space="preserve">General Arts</w:t>
            </w:r>
          </w:p>
        </w:tc>
      </w:tr>
      <w:tr>
        <w:tc>
          <w:tcPr/>
          <w:p w:rsidR="00000000" w:rsidDel="00000000" w:rsidP="00000000" w:rsidRDefault="00000000" w:rsidRPr="00000000" w14:paraId="000000A2">
            <w:pPr>
              <w:rPr/>
            </w:pPr>
            <w:r w:rsidDel="00000000" w:rsidR="00000000" w:rsidRPr="00000000">
              <w:rPr>
                <w:rtl w:val="0"/>
              </w:rPr>
              <w:t xml:space="preserve">Group 1- Language A</w:t>
            </w:r>
          </w:p>
        </w:tc>
        <w:tc>
          <w:tcPr/>
          <w:p w:rsidR="00000000" w:rsidDel="00000000" w:rsidP="00000000" w:rsidRDefault="00000000" w:rsidRPr="00000000" w14:paraId="000000A3">
            <w:pPr>
              <w:rPr>
                <w:color w:val="ff0000"/>
              </w:rPr>
            </w:pPr>
            <w:r w:rsidDel="00000000" w:rsidR="00000000" w:rsidRPr="00000000">
              <w:rPr>
                <w:color w:val="ff0000"/>
                <w:rtl w:val="0"/>
              </w:rPr>
              <w:t xml:space="preserve">HL English Literature</w:t>
            </w:r>
          </w:p>
          <w:p w:rsidR="00000000" w:rsidDel="00000000" w:rsidP="00000000" w:rsidRDefault="00000000" w:rsidRPr="00000000" w14:paraId="000000A4">
            <w:pPr>
              <w:rPr>
                <w:color w:val="ff0000"/>
              </w:rPr>
            </w:pPr>
            <w:r w:rsidDel="00000000" w:rsidR="00000000" w:rsidRPr="00000000">
              <w:rPr>
                <w:color w:val="ff0000"/>
                <w:rtl w:val="0"/>
              </w:rPr>
              <w:t xml:space="preserve">ENG 3U5</w:t>
            </w:r>
          </w:p>
          <w:p w:rsidR="00000000" w:rsidDel="00000000" w:rsidP="00000000" w:rsidRDefault="00000000" w:rsidRPr="00000000" w14:paraId="000000A5">
            <w:pPr>
              <w:rPr>
                <w:color w:val="ff0000"/>
              </w:rPr>
            </w:pPr>
            <w:r w:rsidDel="00000000" w:rsidR="00000000" w:rsidRPr="00000000">
              <w:rPr>
                <w:color w:val="ff0000"/>
                <w:rtl w:val="0"/>
              </w:rPr>
              <w:t xml:space="preserve">EWC 4U5</w:t>
            </w:r>
          </w:p>
        </w:tc>
        <w:tc>
          <w:tcPr/>
          <w:p w:rsidR="00000000" w:rsidDel="00000000" w:rsidP="00000000" w:rsidRDefault="00000000" w:rsidRPr="00000000" w14:paraId="000000A6">
            <w:pPr>
              <w:rPr>
                <w:color w:val="0070c0"/>
              </w:rPr>
            </w:pPr>
            <w:r w:rsidDel="00000000" w:rsidR="00000000" w:rsidRPr="00000000">
              <w:rPr>
                <w:color w:val="0070c0"/>
                <w:rtl w:val="0"/>
              </w:rPr>
              <w:t xml:space="preserve">HL English Literature</w:t>
            </w:r>
          </w:p>
          <w:p w:rsidR="00000000" w:rsidDel="00000000" w:rsidP="00000000" w:rsidRDefault="00000000" w:rsidRPr="00000000" w14:paraId="000000A7">
            <w:pPr>
              <w:rPr>
                <w:color w:val="0070c0"/>
              </w:rPr>
            </w:pPr>
            <w:r w:rsidDel="00000000" w:rsidR="00000000" w:rsidRPr="00000000">
              <w:rPr>
                <w:color w:val="0070c0"/>
                <w:rtl w:val="0"/>
              </w:rPr>
              <w:t xml:space="preserve">ENG 3U5</w:t>
            </w:r>
          </w:p>
          <w:p w:rsidR="00000000" w:rsidDel="00000000" w:rsidP="00000000" w:rsidRDefault="00000000" w:rsidRPr="00000000" w14:paraId="000000A8">
            <w:pPr>
              <w:rPr>
                <w:color w:val="0070c0"/>
              </w:rPr>
            </w:pPr>
            <w:r w:rsidDel="00000000" w:rsidR="00000000" w:rsidRPr="00000000">
              <w:rPr>
                <w:color w:val="0070c0"/>
                <w:rtl w:val="0"/>
              </w:rPr>
              <w:t xml:space="preserve">EWC 4U5</w:t>
            </w:r>
          </w:p>
        </w:tc>
        <w:tc>
          <w:tcPr/>
          <w:p w:rsidR="00000000" w:rsidDel="00000000" w:rsidP="00000000" w:rsidRDefault="00000000" w:rsidRPr="00000000" w14:paraId="000000A9">
            <w:pPr>
              <w:rPr>
                <w:color w:val="00b050"/>
              </w:rPr>
            </w:pPr>
            <w:r w:rsidDel="00000000" w:rsidR="00000000" w:rsidRPr="00000000">
              <w:rPr>
                <w:color w:val="00b050"/>
                <w:rtl w:val="0"/>
              </w:rPr>
              <w:t xml:space="preserve">HL English Literature</w:t>
            </w:r>
          </w:p>
          <w:p w:rsidR="00000000" w:rsidDel="00000000" w:rsidP="00000000" w:rsidRDefault="00000000" w:rsidRPr="00000000" w14:paraId="000000AA">
            <w:pPr>
              <w:rPr>
                <w:color w:val="00b050"/>
              </w:rPr>
            </w:pPr>
            <w:r w:rsidDel="00000000" w:rsidR="00000000" w:rsidRPr="00000000">
              <w:rPr>
                <w:color w:val="00b050"/>
                <w:rtl w:val="0"/>
              </w:rPr>
              <w:t xml:space="preserve">ENG 3U5</w:t>
            </w:r>
          </w:p>
          <w:p w:rsidR="00000000" w:rsidDel="00000000" w:rsidP="00000000" w:rsidRDefault="00000000" w:rsidRPr="00000000" w14:paraId="000000AB">
            <w:pPr>
              <w:rPr>
                <w:color w:val="00b050"/>
              </w:rPr>
            </w:pPr>
            <w:r w:rsidDel="00000000" w:rsidR="00000000" w:rsidRPr="00000000">
              <w:rPr>
                <w:color w:val="00b050"/>
                <w:rtl w:val="0"/>
              </w:rPr>
              <w:t xml:space="preserve">EWC 4U5</w:t>
            </w:r>
          </w:p>
        </w:tc>
        <w:tc>
          <w:tcPr/>
          <w:p w:rsidR="00000000" w:rsidDel="00000000" w:rsidP="00000000" w:rsidRDefault="00000000" w:rsidRPr="00000000" w14:paraId="000000AC">
            <w:pPr>
              <w:rPr>
                <w:color w:val="7030a0"/>
              </w:rPr>
            </w:pPr>
            <w:r w:rsidDel="00000000" w:rsidR="00000000" w:rsidRPr="00000000">
              <w:rPr>
                <w:color w:val="7030a0"/>
                <w:rtl w:val="0"/>
              </w:rPr>
              <w:t xml:space="preserve">HL English Literature</w:t>
            </w:r>
          </w:p>
          <w:p w:rsidR="00000000" w:rsidDel="00000000" w:rsidP="00000000" w:rsidRDefault="00000000" w:rsidRPr="00000000" w14:paraId="000000AD">
            <w:pPr>
              <w:rPr>
                <w:color w:val="7030a0"/>
              </w:rPr>
            </w:pPr>
            <w:r w:rsidDel="00000000" w:rsidR="00000000" w:rsidRPr="00000000">
              <w:rPr>
                <w:color w:val="7030a0"/>
                <w:rtl w:val="0"/>
              </w:rPr>
              <w:t xml:space="preserve">ENG 3U5</w:t>
            </w:r>
          </w:p>
          <w:p w:rsidR="00000000" w:rsidDel="00000000" w:rsidP="00000000" w:rsidRDefault="00000000" w:rsidRPr="00000000" w14:paraId="000000AE">
            <w:pPr>
              <w:rPr>
                <w:color w:val="7030a0"/>
              </w:rPr>
            </w:pPr>
            <w:r w:rsidDel="00000000" w:rsidR="00000000" w:rsidRPr="00000000">
              <w:rPr>
                <w:color w:val="7030a0"/>
                <w:rtl w:val="0"/>
              </w:rPr>
              <w:t xml:space="preserve">EWC 4U5</w:t>
            </w:r>
          </w:p>
        </w:tc>
      </w:tr>
      <w:tr>
        <w:tc>
          <w:tcPr/>
          <w:p w:rsidR="00000000" w:rsidDel="00000000" w:rsidP="00000000" w:rsidRDefault="00000000" w:rsidRPr="00000000" w14:paraId="000000AF">
            <w:pPr>
              <w:rPr/>
            </w:pPr>
            <w:r w:rsidDel="00000000" w:rsidR="00000000" w:rsidRPr="00000000">
              <w:rPr>
                <w:rtl w:val="0"/>
              </w:rPr>
              <w:t xml:space="preserve">Group 2 -  Language Acquisition</w:t>
            </w:r>
          </w:p>
        </w:tc>
        <w:tc>
          <w:tcPr/>
          <w:p w:rsidR="00000000" w:rsidDel="00000000" w:rsidP="00000000" w:rsidRDefault="00000000" w:rsidRPr="00000000" w14:paraId="000000B0">
            <w:pPr>
              <w:rPr>
                <w:color w:val="ff0000"/>
              </w:rPr>
            </w:pPr>
            <w:r w:rsidDel="00000000" w:rsidR="00000000" w:rsidRPr="00000000">
              <w:rPr>
                <w:color w:val="ff0000"/>
                <w:rtl w:val="0"/>
              </w:rPr>
              <w:t xml:space="preserve">SL French B</w:t>
            </w:r>
          </w:p>
          <w:p w:rsidR="00000000" w:rsidDel="00000000" w:rsidP="00000000" w:rsidRDefault="00000000" w:rsidRPr="00000000" w14:paraId="000000B1">
            <w:pPr>
              <w:rPr>
                <w:color w:val="ff0000"/>
              </w:rPr>
            </w:pPr>
            <w:r w:rsidDel="00000000" w:rsidR="00000000" w:rsidRPr="00000000">
              <w:rPr>
                <w:color w:val="ff0000"/>
                <w:rtl w:val="0"/>
              </w:rPr>
              <w:t xml:space="preserve">HL/ab initio by request</w:t>
            </w:r>
          </w:p>
          <w:p w:rsidR="00000000" w:rsidDel="00000000" w:rsidP="00000000" w:rsidRDefault="00000000" w:rsidRPr="00000000" w14:paraId="000000B2">
            <w:pPr>
              <w:rPr>
                <w:color w:val="ff0000"/>
              </w:rPr>
            </w:pPr>
            <w:r w:rsidDel="00000000" w:rsidR="00000000" w:rsidRPr="00000000">
              <w:rPr>
                <w:color w:val="ff0000"/>
                <w:rtl w:val="0"/>
              </w:rPr>
              <w:t xml:space="preserve">FSF 3U4</w:t>
            </w:r>
          </w:p>
          <w:p w:rsidR="00000000" w:rsidDel="00000000" w:rsidP="00000000" w:rsidRDefault="00000000" w:rsidRPr="00000000" w14:paraId="000000B3">
            <w:pPr>
              <w:rPr>
                <w:color w:val="ff0000"/>
              </w:rPr>
            </w:pPr>
            <w:r w:rsidDel="00000000" w:rsidR="00000000" w:rsidRPr="00000000">
              <w:rPr>
                <w:color w:val="ff0000"/>
                <w:rtl w:val="0"/>
              </w:rPr>
              <w:t xml:space="preserve">FSF 4U4</w:t>
            </w:r>
          </w:p>
        </w:tc>
        <w:tc>
          <w:tcPr/>
          <w:p w:rsidR="00000000" w:rsidDel="00000000" w:rsidP="00000000" w:rsidRDefault="00000000" w:rsidRPr="00000000" w14:paraId="000000B4">
            <w:pPr>
              <w:rPr>
                <w:color w:val="0070c0"/>
              </w:rPr>
            </w:pPr>
            <w:r w:rsidDel="00000000" w:rsidR="00000000" w:rsidRPr="00000000">
              <w:rPr>
                <w:color w:val="0070c0"/>
                <w:rtl w:val="0"/>
              </w:rPr>
              <w:t xml:space="preserve">SL French B</w:t>
            </w:r>
          </w:p>
          <w:p w:rsidR="00000000" w:rsidDel="00000000" w:rsidP="00000000" w:rsidRDefault="00000000" w:rsidRPr="00000000" w14:paraId="000000B5">
            <w:pPr>
              <w:rPr>
                <w:color w:val="0070c0"/>
              </w:rPr>
            </w:pPr>
            <w:r w:rsidDel="00000000" w:rsidR="00000000" w:rsidRPr="00000000">
              <w:rPr>
                <w:color w:val="0070c0"/>
                <w:rtl w:val="0"/>
              </w:rPr>
              <w:t xml:space="preserve">HL/ab initio by request</w:t>
            </w:r>
          </w:p>
          <w:p w:rsidR="00000000" w:rsidDel="00000000" w:rsidP="00000000" w:rsidRDefault="00000000" w:rsidRPr="00000000" w14:paraId="000000B6">
            <w:pPr>
              <w:rPr>
                <w:color w:val="0070c0"/>
              </w:rPr>
            </w:pPr>
            <w:r w:rsidDel="00000000" w:rsidR="00000000" w:rsidRPr="00000000">
              <w:rPr>
                <w:color w:val="0070c0"/>
                <w:rtl w:val="0"/>
              </w:rPr>
              <w:t xml:space="preserve">FSF 3U4</w:t>
            </w:r>
          </w:p>
          <w:p w:rsidR="00000000" w:rsidDel="00000000" w:rsidP="00000000" w:rsidRDefault="00000000" w:rsidRPr="00000000" w14:paraId="000000B7">
            <w:pPr>
              <w:rPr>
                <w:color w:val="0070c0"/>
              </w:rPr>
            </w:pPr>
            <w:r w:rsidDel="00000000" w:rsidR="00000000" w:rsidRPr="00000000">
              <w:rPr>
                <w:color w:val="0070c0"/>
                <w:rtl w:val="0"/>
              </w:rPr>
              <w:t xml:space="preserve">FSF 4U4</w:t>
            </w:r>
          </w:p>
        </w:tc>
        <w:tc>
          <w:tcPr/>
          <w:p w:rsidR="00000000" w:rsidDel="00000000" w:rsidP="00000000" w:rsidRDefault="00000000" w:rsidRPr="00000000" w14:paraId="000000B8">
            <w:pPr>
              <w:rPr>
                <w:color w:val="00b050"/>
              </w:rPr>
            </w:pPr>
            <w:r w:rsidDel="00000000" w:rsidR="00000000" w:rsidRPr="00000000">
              <w:rPr>
                <w:color w:val="00b050"/>
                <w:rtl w:val="0"/>
              </w:rPr>
              <w:t xml:space="preserve">SL French B </w:t>
            </w:r>
          </w:p>
          <w:p w:rsidR="00000000" w:rsidDel="00000000" w:rsidP="00000000" w:rsidRDefault="00000000" w:rsidRPr="00000000" w14:paraId="000000B9">
            <w:pPr>
              <w:rPr>
                <w:color w:val="00b050"/>
              </w:rPr>
            </w:pPr>
            <w:r w:rsidDel="00000000" w:rsidR="00000000" w:rsidRPr="00000000">
              <w:rPr>
                <w:color w:val="00b050"/>
                <w:rtl w:val="0"/>
              </w:rPr>
              <w:t xml:space="preserve">HL/ab initio by request</w:t>
            </w:r>
          </w:p>
          <w:p w:rsidR="00000000" w:rsidDel="00000000" w:rsidP="00000000" w:rsidRDefault="00000000" w:rsidRPr="00000000" w14:paraId="000000BA">
            <w:pPr>
              <w:rPr>
                <w:color w:val="00b050"/>
              </w:rPr>
            </w:pPr>
            <w:r w:rsidDel="00000000" w:rsidR="00000000" w:rsidRPr="00000000">
              <w:rPr>
                <w:color w:val="00b050"/>
                <w:rtl w:val="0"/>
              </w:rPr>
              <w:t xml:space="preserve">FSF 3U4</w:t>
            </w:r>
          </w:p>
          <w:p w:rsidR="00000000" w:rsidDel="00000000" w:rsidP="00000000" w:rsidRDefault="00000000" w:rsidRPr="00000000" w14:paraId="000000BB">
            <w:pPr>
              <w:rPr>
                <w:color w:val="00b050"/>
              </w:rPr>
            </w:pPr>
            <w:r w:rsidDel="00000000" w:rsidR="00000000" w:rsidRPr="00000000">
              <w:rPr>
                <w:color w:val="00b050"/>
                <w:rtl w:val="0"/>
              </w:rPr>
              <w:t xml:space="preserve">FSF 4U4</w:t>
            </w:r>
          </w:p>
        </w:tc>
        <w:tc>
          <w:tcPr/>
          <w:p w:rsidR="00000000" w:rsidDel="00000000" w:rsidP="00000000" w:rsidRDefault="00000000" w:rsidRPr="00000000" w14:paraId="000000BC">
            <w:pPr>
              <w:rPr>
                <w:color w:val="7030a0"/>
              </w:rPr>
            </w:pPr>
            <w:r w:rsidDel="00000000" w:rsidR="00000000" w:rsidRPr="00000000">
              <w:rPr>
                <w:color w:val="7030a0"/>
                <w:rtl w:val="0"/>
              </w:rPr>
              <w:t xml:space="preserve">SL French B</w:t>
            </w:r>
          </w:p>
          <w:p w:rsidR="00000000" w:rsidDel="00000000" w:rsidP="00000000" w:rsidRDefault="00000000" w:rsidRPr="00000000" w14:paraId="000000BD">
            <w:pPr>
              <w:rPr>
                <w:color w:val="7030a0"/>
              </w:rPr>
            </w:pPr>
            <w:r w:rsidDel="00000000" w:rsidR="00000000" w:rsidRPr="00000000">
              <w:rPr>
                <w:color w:val="7030a0"/>
                <w:rtl w:val="0"/>
              </w:rPr>
              <w:t xml:space="preserve">HL/ab initio by request</w:t>
            </w:r>
          </w:p>
          <w:p w:rsidR="00000000" w:rsidDel="00000000" w:rsidP="00000000" w:rsidRDefault="00000000" w:rsidRPr="00000000" w14:paraId="000000BE">
            <w:pPr>
              <w:rPr>
                <w:color w:val="7030a0"/>
              </w:rPr>
            </w:pPr>
            <w:r w:rsidDel="00000000" w:rsidR="00000000" w:rsidRPr="00000000">
              <w:rPr>
                <w:color w:val="7030a0"/>
                <w:rtl w:val="0"/>
              </w:rPr>
              <w:t xml:space="preserve">FSF 3U4</w:t>
            </w:r>
          </w:p>
          <w:p w:rsidR="00000000" w:rsidDel="00000000" w:rsidP="00000000" w:rsidRDefault="00000000" w:rsidRPr="00000000" w14:paraId="000000BF">
            <w:pPr>
              <w:rPr>
                <w:color w:val="7030a0"/>
              </w:rPr>
            </w:pPr>
            <w:r w:rsidDel="00000000" w:rsidR="00000000" w:rsidRPr="00000000">
              <w:rPr>
                <w:color w:val="7030a0"/>
                <w:rtl w:val="0"/>
              </w:rPr>
              <w:t xml:space="preserve">FSF 4U4</w:t>
            </w:r>
          </w:p>
        </w:tc>
      </w:tr>
      <w:tr>
        <w:tc>
          <w:tcPr/>
          <w:p w:rsidR="00000000" w:rsidDel="00000000" w:rsidP="00000000" w:rsidRDefault="00000000" w:rsidRPr="00000000" w14:paraId="000000C0">
            <w:pPr>
              <w:rPr/>
            </w:pPr>
            <w:r w:rsidDel="00000000" w:rsidR="00000000" w:rsidRPr="00000000">
              <w:rPr>
                <w:rtl w:val="0"/>
              </w:rPr>
              <w:t xml:space="preserve">Group 3 – </w:t>
            </w:r>
          </w:p>
          <w:p w:rsidR="00000000" w:rsidDel="00000000" w:rsidP="00000000" w:rsidRDefault="00000000" w:rsidRPr="00000000" w14:paraId="000000C1">
            <w:pPr>
              <w:rPr/>
            </w:pPr>
            <w:r w:rsidDel="00000000" w:rsidR="00000000" w:rsidRPr="00000000">
              <w:rPr>
                <w:rtl w:val="0"/>
              </w:rPr>
              <w:t xml:space="preserve">Individual in Society</w:t>
            </w:r>
          </w:p>
        </w:tc>
        <w:tc>
          <w:tcPr/>
          <w:p w:rsidR="00000000" w:rsidDel="00000000" w:rsidP="00000000" w:rsidRDefault="00000000" w:rsidRPr="00000000" w14:paraId="000000C2">
            <w:pPr>
              <w:rPr>
                <w:color w:val="ff0000"/>
              </w:rPr>
            </w:pPr>
            <w:r w:rsidDel="00000000" w:rsidR="00000000" w:rsidRPr="00000000">
              <w:rPr>
                <w:color w:val="ff0000"/>
                <w:rtl w:val="0"/>
              </w:rPr>
              <w:t xml:space="preserve">HL Business Management</w:t>
            </w:r>
          </w:p>
          <w:p w:rsidR="00000000" w:rsidDel="00000000" w:rsidP="00000000" w:rsidRDefault="00000000" w:rsidRPr="00000000" w14:paraId="000000C3">
            <w:pPr>
              <w:rPr>
                <w:color w:val="ff0000"/>
              </w:rPr>
            </w:pPr>
            <w:r w:rsidDel="00000000" w:rsidR="00000000" w:rsidRPr="00000000">
              <w:rPr>
                <w:color w:val="ff0000"/>
                <w:rtl w:val="0"/>
              </w:rPr>
              <w:t xml:space="preserve">BAF 3M5</w:t>
            </w:r>
          </w:p>
        </w:tc>
        <w:tc>
          <w:tcPr/>
          <w:p w:rsidR="00000000" w:rsidDel="00000000" w:rsidP="00000000" w:rsidRDefault="00000000" w:rsidRPr="00000000" w14:paraId="000000C4">
            <w:pPr>
              <w:rPr>
                <w:color w:val="0070c0"/>
              </w:rPr>
            </w:pPr>
            <w:r w:rsidDel="00000000" w:rsidR="00000000" w:rsidRPr="00000000">
              <w:rPr>
                <w:color w:val="0070c0"/>
                <w:rtl w:val="0"/>
              </w:rPr>
              <w:t xml:space="preserve">HL History of the Americas</w:t>
            </w:r>
          </w:p>
          <w:p w:rsidR="00000000" w:rsidDel="00000000" w:rsidP="00000000" w:rsidRDefault="00000000" w:rsidRPr="00000000" w14:paraId="000000C5">
            <w:pPr>
              <w:rPr>
                <w:color w:val="0070c0"/>
              </w:rPr>
            </w:pPr>
            <w:r w:rsidDel="00000000" w:rsidR="00000000" w:rsidRPr="00000000">
              <w:rPr>
                <w:color w:val="0070c0"/>
                <w:rtl w:val="0"/>
              </w:rPr>
              <w:t xml:space="preserve">CHA 3U5</w:t>
            </w:r>
          </w:p>
        </w:tc>
        <w:tc>
          <w:tcPr/>
          <w:p w:rsidR="00000000" w:rsidDel="00000000" w:rsidP="00000000" w:rsidRDefault="00000000" w:rsidRPr="00000000" w14:paraId="000000C6">
            <w:pPr>
              <w:rPr>
                <w:color w:val="00b050"/>
              </w:rPr>
            </w:pPr>
            <w:r w:rsidDel="00000000" w:rsidR="00000000" w:rsidRPr="00000000">
              <w:rPr>
                <w:color w:val="00b050"/>
                <w:rtl w:val="0"/>
              </w:rPr>
              <w:t xml:space="preserve">HL Business Management</w:t>
            </w:r>
          </w:p>
          <w:p w:rsidR="00000000" w:rsidDel="00000000" w:rsidP="00000000" w:rsidRDefault="00000000" w:rsidRPr="00000000" w14:paraId="000000C7">
            <w:pPr>
              <w:rPr>
                <w:color w:val="00b050"/>
              </w:rPr>
            </w:pPr>
            <w:r w:rsidDel="00000000" w:rsidR="00000000" w:rsidRPr="00000000">
              <w:rPr>
                <w:color w:val="00b050"/>
                <w:rtl w:val="0"/>
              </w:rPr>
              <w:t xml:space="preserve">BAF 3M5</w:t>
            </w:r>
          </w:p>
        </w:tc>
        <w:tc>
          <w:tcPr/>
          <w:p w:rsidR="00000000" w:rsidDel="00000000" w:rsidP="00000000" w:rsidRDefault="00000000" w:rsidRPr="00000000" w14:paraId="000000C8">
            <w:pPr>
              <w:rPr>
                <w:color w:val="7030a0"/>
              </w:rPr>
            </w:pPr>
            <w:r w:rsidDel="00000000" w:rsidR="00000000" w:rsidRPr="00000000">
              <w:rPr>
                <w:color w:val="7030a0"/>
                <w:rtl w:val="0"/>
              </w:rPr>
              <w:t xml:space="preserve">HL History of the Americas</w:t>
            </w:r>
          </w:p>
          <w:p w:rsidR="00000000" w:rsidDel="00000000" w:rsidP="00000000" w:rsidRDefault="00000000" w:rsidRPr="00000000" w14:paraId="000000C9">
            <w:pPr>
              <w:rPr>
                <w:color w:val="7030a0"/>
              </w:rPr>
            </w:pPr>
            <w:r w:rsidDel="00000000" w:rsidR="00000000" w:rsidRPr="00000000">
              <w:rPr>
                <w:color w:val="7030a0"/>
                <w:rtl w:val="0"/>
              </w:rPr>
              <w:t xml:space="preserve">CHA 3U5</w:t>
            </w:r>
          </w:p>
        </w:tc>
      </w:tr>
      <w:tr>
        <w:tc>
          <w:tcPr/>
          <w:p w:rsidR="00000000" w:rsidDel="00000000" w:rsidP="00000000" w:rsidRDefault="00000000" w:rsidRPr="00000000" w14:paraId="000000CA">
            <w:pPr>
              <w:rPr/>
            </w:pPr>
            <w:r w:rsidDel="00000000" w:rsidR="00000000" w:rsidRPr="00000000">
              <w:rPr>
                <w:rtl w:val="0"/>
              </w:rPr>
              <w:t xml:space="preserve">Group 4 – Sciences</w:t>
            </w:r>
          </w:p>
          <w:p w:rsidR="00000000" w:rsidDel="00000000" w:rsidP="00000000" w:rsidRDefault="00000000" w:rsidRPr="00000000" w14:paraId="000000CB">
            <w:pPr>
              <w:rPr/>
            </w:pPr>
            <w:r w:rsidDel="00000000" w:rsidR="00000000" w:rsidRPr="00000000">
              <w:rPr>
                <w:rtl w:val="0"/>
              </w:rPr>
            </w:r>
          </w:p>
        </w:tc>
        <w:tc>
          <w:tcPr/>
          <w:p w:rsidR="00000000" w:rsidDel="00000000" w:rsidP="00000000" w:rsidRDefault="00000000" w:rsidRPr="00000000" w14:paraId="000000CC">
            <w:pPr>
              <w:rPr>
                <w:color w:val="ff0000"/>
              </w:rPr>
            </w:pPr>
            <w:r w:rsidDel="00000000" w:rsidR="00000000" w:rsidRPr="00000000">
              <w:rPr>
                <w:color w:val="ff0000"/>
                <w:rtl w:val="0"/>
              </w:rPr>
              <w:t xml:space="preserve">HL Physics</w:t>
            </w:r>
          </w:p>
          <w:p w:rsidR="00000000" w:rsidDel="00000000" w:rsidP="00000000" w:rsidRDefault="00000000" w:rsidRPr="00000000" w14:paraId="000000CD">
            <w:pPr>
              <w:rPr>
                <w:color w:val="ff0000"/>
              </w:rPr>
            </w:pPr>
            <w:r w:rsidDel="00000000" w:rsidR="00000000" w:rsidRPr="00000000">
              <w:rPr>
                <w:color w:val="ff0000"/>
                <w:rtl w:val="0"/>
              </w:rPr>
              <w:t xml:space="preserve">SPH 3U5</w:t>
            </w:r>
          </w:p>
        </w:tc>
        <w:tc>
          <w:tcPr/>
          <w:p w:rsidR="00000000" w:rsidDel="00000000" w:rsidP="00000000" w:rsidRDefault="00000000" w:rsidRPr="00000000" w14:paraId="000000CE">
            <w:pPr>
              <w:rPr>
                <w:color w:val="0070c0"/>
              </w:rPr>
            </w:pPr>
            <w:r w:rsidDel="00000000" w:rsidR="00000000" w:rsidRPr="00000000">
              <w:rPr>
                <w:color w:val="0070c0"/>
                <w:rtl w:val="0"/>
              </w:rPr>
              <w:t xml:space="preserve">HL Biology</w:t>
            </w:r>
          </w:p>
          <w:p w:rsidR="00000000" w:rsidDel="00000000" w:rsidP="00000000" w:rsidRDefault="00000000" w:rsidRPr="00000000" w14:paraId="000000CF">
            <w:pPr>
              <w:rPr>
                <w:color w:val="0070c0"/>
              </w:rPr>
            </w:pPr>
            <w:r w:rsidDel="00000000" w:rsidR="00000000" w:rsidRPr="00000000">
              <w:rPr>
                <w:color w:val="0070c0"/>
                <w:rtl w:val="0"/>
              </w:rPr>
              <w:t xml:space="preserve">SBI 3U5 </w:t>
            </w:r>
          </w:p>
          <w:p w:rsidR="00000000" w:rsidDel="00000000" w:rsidP="00000000" w:rsidRDefault="00000000" w:rsidRPr="00000000" w14:paraId="000000D0">
            <w:pPr>
              <w:rPr>
                <w:color w:val="0070c0"/>
              </w:rPr>
            </w:pPr>
            <w:r w:rsidDel="00000000" w:rsidR="00000000" w:rsidRPr="00000000">
              <w:rPr>
                <w:rtl w:val="0"/>
              </w:rPr>
            </w:r>
          </w:p>
        </w:tc>
        <w:tc>
          <w:tcPr/>
          <w:p w:rsidR="00000000" w:rsidDel="00000000" w:rsidP="00000000" w:rsidRDefault="00000000" w:rsidRPr="00000000" w14:paraId="000000D1">
            <w:pPr>
              <w:rPr>
                <w:color w:val="00b050"/>
              </w:rPr>
            </w:pPr>
            <w:r w:rsidDel="00000000" w:rsidR="00000000" w:rsidRPr="00000000">
              <w:rPr>
                <w:color w:val="00b050"/>
                <w:rtl w:val="0"/>
              </w:rPr>
              <w:t xml:space="preserve">HL Biology or SL Biology</w:t>
            </w:r>
          </w:p>
          <w:p w:rsidR="00000000" w:rsidDel="00000000" w:rsidP="00000000" w:rsidRDefault="00000000" w:rsidRPr="00000000" w14:paraId="000000D2">
            <w:pPr>
              <w:rPr>
                <w:color w:val="00b050"/>
              </w:rPr>
            </w:pPr>
            <w:r w:rsidDel="00000000" w:rsidR="00000000" w:rsidRPr="00000000">
              <w:rPr>
                <w:color w:val="00b050"/>
                <w:rtl w:val="0"/>
              </w:rPr>
              <w:t xml:space="preserve">SBI 3U5 or SBI 3U4</w:t>
            </w:r>
          </w:p>
        </w:tc>
        <w:tc>
          <w:tcPr/>
          <w:p w:rsidR="00000000" w:rsidDel="00000000" w:rsidP="00000000" w:rsidRDefault="00000000" w:rsidRPr="00000000" w14:paraId="000000D3">
            <w:pPr>
              <w:rPr>
                <w:color w:val="7030a0"/>
              </w:rPr>
            </w:pPr>
            <w:r w:rsidDel="00000000" w:rsidR="00000000" w:rsidRPr="00000000">
              <w:rPr>
                <w:color w:val="7030a0"/>
                <w:rtl w:val="0"/>
              </w:rPr>
              <w:t xml:space="preserve">HL Biology or SL Biology</w:t>
            </w:r>
          </w:p>
          <w:p w:rsidR="00000000" w:rsidDel="00000000" w:rsidP="00000000" w:rsidRDefault="00000000" w:rsidRPr="00000000" w14:paraId="000000D4">
            <w:pPr>
              <w:rPr>
                <w:color w:val="7030a0"/>
              </w:rPr>
            </w:pPr>
            <w:r w:rsidDel="00000000" w:rsidR="00000000" w:rsidRPr="00000000">
              <w:rPr>
                <w:color w:val="7030a0"/>
                <w:rtl w:val="0"/>
              </w:rPr>
              <w:t xml:space="preserve">SBI 3U5 or SBI 3U4</w:t>
            </w:r>
          </w:p>
          <w:p w:rsidR="00000000" w:rsidDel="00000000" w:rsidP="00000000" w:rsidRDefault="00000000" w:rsidRPr="00000000" w14:paraId="000000D5">
            <w:pPr>
              <w:rPr>
                <w:color w:val="7030a0"/>
              </w:rPr>
            </w:pPr>
            <w:r w:rsidDel="00000000" w:rsidR="00000000" w:rsidRPr="00000000">
              <w:rPr>
                <w:rtl w:val="0"/>
              </w:rPr>
            </w:r>
          </w:p>
        </w:tc>
      </w:tr>
      <w:tr>
        <w:tc>
          <w:tcPr/>
          <w:p w:rsidR="00000000" w:rsidDel="00000000" w:rsidP="00000000" w:rsidRDefault="00000000" w:rsidRPr="00000000" w14:paraId="000000D6">
            <w:pPr>
              <w:rPr/>
            </w:pPr>
            <w:r w:rsidDel="00000000" w:rsidR="00000000" w:rsidRPr="00000000">
              <w:rPr>
                <w:rtl w:val="0"/>
              </w:rPr>
              <w:t xml:space="preserve">Group 5 – Mathematics</w:t>
            </w:r>
          </w:p>
        </w:tc>
        <w:tc>
          <w:tcPr/>
          <w:p w:rsidR="00000000" w:rsidDel="00000000" w:rsidP="00000000" w:rsidRDefault="00000000" w:rsidRPr="00000000" w14:paraId="000000D7">
            <w:pPr>
              <w:rPr>
                <w:color w:val="ff0000"/>
              </w:rPr>
            </w:pPr>
            <w:r w:rsidDel="00000000" w:rsidR="00000000" w:rsidRPr="00000000">
              <w:rPr>
                <w:color w:val="ff0000"/>
                <w:rtl w:val="0"/>
              </w:rPr>
              <w:t xml:space="preserve">SL Mathematics AA</w:t>
            </w:r>
          </w:p>
          <w:p w:rsidR="00000000" w:rsidDel="00000000" w:rsidP="00000000" w:rsidRDefault="00000000" w:rsidRPr="00000000" w14:paraId="000000D8">
            <w:pPr>
              <w:rPr>
                <w:color w:val="ff0000"/>
              </w:rPr>
            </w:pPr>
            <w:r w:rsidDel="00000000" w:rsidR="00000000" w:rsidRPr="00000000">
              <w:rPr>
                <w:color w:val="ff0000"/>
                <w:rtl w:val="0"/>
              </w:rPr>
              <w:t xml:space="preserve">MHF 4U4</w:t>
            </w:r>
          </w:p>
        </w:tc>
        <w:tc>
          <w:tcPr/>
          <w:p w:rsidR="00000000" w:rsidDel="00000000" w:rsidP="00000000" w:rsidRDefault="00000000" w:rsidRPr="00000000" w14:paraId="000000D9">
            <w:pPr>
              <w:rPr>
                <w:color w:val="0070c0"/>
              </w:rPr>
            </w:pPr>
            <w:r w:rsidDel="00000000" w:rsidR="00000000" w:rsidRPr="00000000">
              <w:rPr>
                <w:color w:val="0070c0"/>
                <w:rtl w:val="0"/>
              </w:rPr>
              <w:t xml:space="preserve">SL Mathematics AA</w:t>
            </w:r>
          </w:p>
          <w:p w:rsidR="00000000" w:rsidDel="00000000" w:rsidP="00000000" w:rsidRDefault="00000000" w:rsidRPr="00000000" w14:paraId="000000DA">
            <w:pPr>
              <w:rPr>
                <w:color w:val="0070c0"/>
              </w:rPr>
            </w:pPr>
            <w:r w:rsidDel="00000000" w:rsidR="00000000" w:rsidRPr="00000000">
              <w:rPr>
                <w:color w:val="0070c0"/>
                <w:rtl w:val="0"/>
              </w:rPr>
              <w:t xml:space="preserve">MHF 4U4</w:t>
            </w:r>
          </w:p>
        </w:tc>
        <w:tc>
          <w:tcPr/>
          <w:p w:rsidR="00000000" w:rsidDel="00000000" w:rsidP="00000000" w:rsidRDefault="00000000" w:rsidRPr="00000000" w14:paraId="000000DB">
            <w:pPr>
              <w:rPr>
                <w:color w:val="00b050"/>
              </w:rPr>
            </w:pPr>
            <w:r w:rsidDel="00000000" w:rsidR="00000000" w:rsidRPr="00000000">
              <w:rPr>
                <w:color w:val="00b050"/>
                <w:rtl w:val="0"/>
              </w:rPr>
              <w:t xml:space="preserve">SL Mathematics AA</w:t>
            </w:r>
          </w:p>
          <w:p w:rsidR="00000000" w:rsidDel="00000000" w:rsidP="00000000" w:rsidRDefault="00000000" w:rsidRPr="00000000" w14:paraId="000000DC">
            <w:pPr>
              <w:rPr>
                <w:color w:val="00b050"/>
              </w:rPr>
            </w:pPr>
            <w:r w:rsidDel="00000000" w:rsidR="00000000" w:rsidRPr="00000000">
              <w:rPr>
                <w:color w:val="00b050"/>
                <w:rtl w:val="0"/>
              </w:rPr>
              <w:t xml:space="preserve">MHF 4U4</w:t>
            </w:r>
          </w:p>
        </w:tc>
        <w:tc>
          <w:tcPr/>
          <w:p w:rsidR="00000000" w:rsidDel="00000000" w:rsidP="00000000" w:rsidRDefault="00000000" w:rsidRPr="00000000" w14:paraId="000000DD">
            <w:pPr>
              <w:rPr>
                <w:color w:val="7030a0"/>
              </w:rPr>
            </w:pPr>
            <w:r w:rsidDel="00000000" w:rsidR="00000000" w:rsidRPr="00000000">
              <w:rPr>
                <w:color w:val="7030a0"/>
                <w:rtl w:val="0"/>
              </w:rPr>
              <w:t xml:space="preserve">SL Mathematics AA MHF 4U4 or Mathematics AI (formerly Math Studies)</w:t>
            </w:r>
          </w:p>
          <w:p w:rsidR="00000000" w:rsidDel="00000000" w:rsidP="00000000" w:rsidRDefault="00000000" w:rsidRPr="00000000" w14:paraId="000000DE">
            <w:pPr>
              <w:rPr>
                <w:color w:val="7030a0"/>
              </w:rPr>
            </w:pPr>
            <w:r w:rsidDel="00000000" w:rsidR="00000000" w:rsidRPr="00000000">
              <w:rPr>
                <w:color w:val="7030a0"/>
                <w:rtl w:val="0"/>
              </w:rPr>
              <w:t xml:space="preserve">MDM 4U4</w:t>
            </w:r>
          </w:p>
        </w:tc>
      </w:tr>
      <w:tr>
        <w:tc>
          <w:tcPr/>
          <w:p w:rsidR="00000000" w:rsidDel="00000000" w:rsidP="00000000" w:rsidRDefault="00000000" w:rsidRPr="00000000" w14:paraId="000000DF">
            <w:pPr>
              <w:rPr/>
            </w:pPr>
            <w:r w:rsidDel="00000000" w:rsidR="00000000" w:rsidRPr="00000000">
              <w:rPr>
                <w:rtl w:val="0"/>
              </w:rPr>
              <w:t xml:space="preserve">Group 6 ***– </w:t>
            </w:r>
          </w:p>
          <w:p w:rsidR="00000000" w:rsidDel="00000000" w:rsidP="00000000" w:rsidRDefault="00000000" w:rsidRPr="00000000" w14:paraId="000000E0">
            <w:pPr>
              <w:rPr/>
            </w:pPr>
            <w:r w:rsidDel="00000000" w:rsidR="00000000" w:rsidRPr="00000000">
              <w:rPr>
                <w:rtl w:val="0"/>
              </w:rPr>
              <w:t xml:space="preserve">The Arts</w:t>
            </w:r>
          </w:p>
        </w:tc>
        <w:tc>
          <w:tcPr/>
          <w:p w:rsidR="00000000" w:rsidDel="00000000" w:rsidP="00000000" w:rsidRDefault="00000000" w:rsidRPr="00000000" w14:paraId="000000E1">
            <w:pPr>
              <w:rPr>
                <w:color w:val="ff0000"/>
              </w:rPr>
            </w:pPr>
            <w:r w:rsidDel="00000000" w:rsidR="00000000" w:rsidRPr="00000000">
              <w:rPr>
                <w:color w:val="ff0000"/>
                <w:rtl w:val="0"/>
              </w:rPr>
              <w:t xml:space="preserve">SL Music </w:t>
            </w:r>
          </w:p>
          <w:p w:rsidR="00000000" w:rsidDel="00000000" w:rsidP="00000000" w:rsidRDefault="00000000" w:rsidRPr="00000000" w14:paraId="000000E2">
            <w:pPr>
              <w:rPr>
                <w:color w:val="ff0000"/>
              </w:rPr>
            </w:pPr>
            <w:r w:rsidDel="00000000" w:rsidR="00000000" w:rsidRPr="00000000">
              <w:rPr>
                <w:color w:val="ff0000"/>
                <w:rtl w:val="0"/>
              </w:rPr>
              <w:t xml:space="preserve">AMI 3M4</w:t>
            </w:r>
          </w:p>
        </w:tc>
        <w:tc>
          <w:tcPr/>
          <w:p w:rsidR="00000000" w:rsidDel="00000000" w:rsidP="00000000" w:rsidRDefault="00000000" w:rsidRPr="00000000" w14:paraId="000000E3">
            <w:pPr>
              <w:rPr>
                <w:color w:val="0070c0"/>
              </w:rPr>
            </w:pPr>
            <w:r w:rsidDel="00000000" w:rsidR="00000000" w:rsidRPr="00000000">
              <w:rPr>
                <w:rtl w:val="0"/>
              </w:rPr>
            </w:r>
          </w:p>
        </w:tc>
        <w:tc>
          <w:tcPr/>
          <w:p w:rsidR="00000000" w:rsidDel="00000000" w:rsidP="00000000" w:rsidRDefault="00000000" w:rsidRPr="00000000" w14:paraId="000000E4">
            <w:pPr>
              <w:rPr>
                <w:color w:val="00b050"/>
              </w:rPr>
            </w:pPr>
            <w:r w:rsidDel="00000000" w:rsidR="00000000" w:rsidRPr="00000000">
              <w:rPr>
                <w:color w:val="00b050"/>
                <w:rtl w:val="0"/>
              </w:rPr>
              <w:t xml:space="preserve">SL Music</w:t>
            </w:r>
          </w:p>
          <w:p w:rsidR="00000000" w:rsidDel="00000000" w:rsidP="00000000" w:rsidRDefault="00000000" w:rsidRPr="00000000" w14:paraId="000000E5">
            <w:pPr>
              <w:rPr>
                <w:color w:val="00b050"/>
              </w:rPr>
            </w:pPr>
            <w:r w:rsidDel="00000000" w:rsidR="00000000" w:rsidRPr="00000000">
              <w:rPr>
                <w:color w:val="00b050"/>
                <w:rtl w:val="0"/>
              </w:rPr>
              <w:t xml:space="preserve">AMI 3M4</w:t>
            </w:r>
          </w:p>
          <w:p w:rsidR="00000000" w:rsidDel="00000000" w:rsidP="00000000" w:rsidRDefault="00000000" w:rsidRPr="00000000" w14:paraId="000000E6">
            <w:pPr>
              <w:rPr>
                <w:color w:val="00b050"/>
              </w:rPr>
            </w:pPr>
            <w:r w:rsidDel="00000000" w:rsidR="00000000" w:rsidRPr="00000000">
              <w:rPr>
                <w:color w:val="00b050"/>
                <w:rtl w:val="0"/>
              </w:rPr>
              <w:t xml:space="preserve">HL/SL Visual Arts</w:t>
            </w:r>
          </w:p>
          <w:p w:rsidR="00000000" w:rsidDel="00000000" w:rsidP="00000000" w:rsidRDefault="00000000" w:rsidRPr="00000000" w14:paraId="000000E7">
            <w:pPr>
              <w:rPr>
                <w:color w:val="00b050"/>
              </w:rPr>
            </w:pPr>
            <w:r w:rsidDel="00000000" w:rsidR="00000000" w:rsidRPr="00000000">
              <w:rPr>
                <w:color w:val="00b050"/>
                <w:rtl w:val="0"/>
              </w:rPr>
              <w:t xml:space="preserve">AVI 3M5 or AVI 3M4</w:t>
            </w:r>
          </w:p>
          <w:p w:rsidR="00000000" w:rsidDel="00000000" w:rsidP="00000000" w:rsidRDefault="00000000" w:rsidRPr="00000000" w14:paraId="000000E8">
            <w:pPr>
              <w:rPr>
                <w:color w:val="00b050"/>
              </w:rPr>
            </w:pPr>
            <w:r w:rsidDel="00000000" w:rsidR="00000000" w:rsidRPr="00000000">
              <w:rPr>
                <w:rtl w:val="0"/>
              </w:rPr>
            </w:r>
          </w:p>
        </w:tc>
        <w:tc>
          <w:tcPr/>
          <w:p w:rsidR="00000000" w:rsidDel="00000000" w:rsidP="00000000" w:rsidRDefault="00000000" w:rsidRPr="00000000" w14:paraId="000000E9">
            <w:pPr>
              <w:rPr>
                <w:color w:val="7030a0"/>
              </w:rPr>
            </w:pPr>
            <w:r w:rsidDel="00000000" w:rsidR="00000000" w:rsidRPr="00000000">
              <w:rPr>
                <w:color w:val="7030a0"/>
                <w:rtl w:val="0"/>
              </w:rPr>
              <w:t xml:space="preserve">SL Music</w:t>
            </w:r>
          </w:p>
          <w:p w:rsidR="00000000" w:rsidDel="00000000" w:rsidP="00000000" w:rsidRDefault="00000000" w:rsidRPr="00000000" w14:paraId="000000EA">
            <w:pPr>
              <w:rPr>
                <w:color w:val="7030a0"/>
              </w:rPr>
            </w:pPr>
            <w:r w:rsidDel="00000000" w:rsidR="00000000" w:rsidRPr="00000000">
              <w:rPr>
                <w:color w:val="7030a0"/>
                <w:rtl w:val="0"/>
              </w:rPr>
              <w:t xml:space="preserve">AMI 3M4</w:t>
            </w:r>
          </w:p>
          <w:p w:rsidR="00000000" w:rsidDel="00000000" w:rsidP="00000000" w:rsidRDefault="00000000" w:rsidRPr="00000000" w14:paraId="000000EB">
            <w:pPr>
              <w:rPr>
                <w:color w:val="7030a0"/>
              </w:rPr>
            </w:pPr>
            <w:r w:rsidDel="00000000" w:rsidR="00000000" w:rsidRPr="00000000">
              <w:rPr>
                <w:color w:val="7030a0"/>
                <w:rtl w:val="0"/>
              </w:rPr>
              <w:t xml:space="preserve">HL/SL Visual Arts</w:t>
            </w:r>
          </w:p>
          <w:p w:rsidR="00000000" w:rsidDel="00000000" w:rsidP="00000000" w:rsidRDefault="00000000" w:rsidRPr="00000000" w14:paraId="000000EC">
            <w:pPr>
              <w:rPr>
                <w:color w:val="7030a0"/>
              </w:rPr>
            </w:pPr>
            <w:r w:rsidDel="00000000" w:rsidR="00000000" w:rsidRPr="00000000">
              <w:rPr>
                <w:color w:val="7030a0"/>
                <w:rtl w:val="0"/>
              </w:rPr>
              <w:t xml:space="preserve">AVI 3M5 or AVI 3M4</w:t>
            </w:r>
          </w:p>
        </w:tc>
      </w:tr>
      <w:tr>
        <w:tc>
          <w:tcPr/>
          <w:p w:rsidR="00000000" w:rsidDel="00000000" w:rsidP="00000000" w:rsidRDefault="00000000" w:rsidRPr="00000000" w14:paraId="000000ED">
            <w:pPr>
              <w:rPr/>
            </w:pPr>
            <w:r w:rsidDel="00000000" w:rsidR="00000000" w:rsidRPr="00000000">
              <w:rPr>
                <w:rtl w:val="0"/>
              </w:rPr>
              <w:t xml:space="preserve">***Second Group 3</w:t>
            </w:r>
          </w:p>
        </w:tc>
        <w:tc>
          <w:tcPr/>
          <w:p w:rsidR="00000000" w:rsidDel="00000000" w:rsidP="00000000" w:rsidRDefault="00000000" w:rsidRPr="00000000" w14:paraId="000000EE">
            <w:pPr>
              <w:rPr>
                <w:color w:val="ff0000"/>
              </w:rPr>
            </w:pPr>
            <w:r w:rsidDel="00000000" w:rsidR="00000000" w:rsidRPr="00000000">
              <w:rPr>
                <w:rtl w:val="0"/>
              </w:rPr>
            </w:r>
          </w:p>
        </w:tc>
        <w:tc>
          <w:tcPr/>
          <w:p w:rsidR="00000000" w:rsidDel="00000000" w:rsidP="00000000" w:rsidRDefault="00000000" w:rsidRPr="00000000" w14:paraId="000000EF">
            <w:pPr>
              <w:rPr>
                <w:color w:val="0070c0"/>
              </w:rPr>
            </w:pPr>
            <w:r w:rsidDel="00000000" w:rsidR="00000000" w:rsidRPr="00000000">
              <w:rPr>
                <w:rtl w:val="0"/>
              </w:rPr>
            </w:r>
          </w:p>
        </w:tc>
        <w:tc>
          <w:tcPr/>
          <w:p w:rsidR="00000000" w:rsidDel="00000000" w:rsidP="00000000" w:rsidRDefault="00000000" w:rsidRPr="00000000" w14:paraId="000000F0">
            <w:pPr>
              <w:rPr>
                <w:color w:val="00b050"/>
              </w:rPr>
            </w:pPr>
            <w:r w:rsidDel="00000000" w:rsidR="00000000" w:rsidRPr="00000000">
              <w:rPr>
                <w:color w:val="00b050"/>
                <w:rtl w:val="0"/>
              </w:rPr>
              <w:t xml:space="preserve">HL History of the Americas</w:t>
            </w:r>
          </w:p>
          <w:p w:rsidR="00000000" w:rsidDel="00000000" w:rsidP="00000000" w:rsidRDefault="00000000" w:rsidRPr="00000000" w14:paraId="000000F1">
            <w:pPr>
              <w:rPr>
                <w:color w:val="00b050"/>
              </w:rPr>
            </w:pPr>
            <w:r w:rsidDel="00000000" w:rsidR="00000000" w:rsidRPr="00000000">
              <w:rPr>
                <w:color w:val="00b050"/>
                <w:rtl w:val="0"/>
              </w:rPr>
              <w:t xml:space="preserve">CHA 3U5</w:t>
            </w:r>
          </w:p>
        </w:tc>
        <w:tc>
          <w:tcPr/>
          <w:p w:rsidR="00000000" w:rsidDel="00000000" w:rsidP="00000000" w:rsidRDefault="00000000" w:rsidRPr="00000000" w14:paraId="000000F2">
            <w:pPr>
              <w:rPr>
                <w:color w:val="7030a0"/>
              </w:rPr>
            </w:pPr>
            <w:r w:rsidDel="00000000" w:rsidR="00000000" w:rsidRPr="00000000">
              <w:rPr>
                <w:color w:val="7030a0"/>
                <w:rtl w:val="0"/>
              </w:rPr>
              <w:t xml:space="preserve">HL Business Management</w:t>
            </w:r>
          </w:p>
          <w:p w:rsidR="00000000" w:rsidDel="00000000" w:rsidP="00000000" w:rsidRDefault="00000000" w:rsidRPr="00000000" w14:paraId="000000F3">
            <w:pPr>
              <w:rPr>
                <w:color w:val="7030a0"/>
              </w:rPr>
            </w:pPr>
            <w:r w:rsidDel="00000000" w:rsidR="00000000" w:rsidRPr="00000000">
              <w:rPr>
                <w:color w:val="7030a0"/>
                <w:rtl w:val="0"/>
              </w:rPr>
              <w:t xml:space="preserve">BAF 3U5</w:t>
            </w:r>
          </w:p>
        </w:tc>
      </w:tr>
      <w:tr>
        <w:tc>
          <w:tcPr/>
          <w:p w:rsidR="00000000" w:rsidDel="00000000" w:rsidP="00000000" w:rsidRDefault="00000000" w:rsidRPr="00000000" w14:paraId="000000F4">
            <w:pPr>
              <w:rPr/>
            </w:pPr>
            <w:r w:rsidDel="00000000" w:rsidR="00000000" w:rsidRPr="00000000">
              <w:rPr>
                <w:rtl w:val="0"/>
              </w:rPr>
              <w:t xml:space="preserve">*** Second Group 4</w:t>
            </w:r>
          </w:p>
        </w:tc>
        <w:tc>
          <w:tcPr/>
          <w:p w:rsidR="00000000" w:rsidDel="00000000" w:rsidP="00000000" w:rsidRDefault="00000000" w:rsidRPr="00000000" w14:paraId="000000F5">
            <w:pPr>
              <w:rPr>
                <w:color w:val="ff0000"/>
              </w:rPr>
            </w:pPr>
            <w:r w:rsidDel="00000000" w:rsidR="00000000" w:rsidRPr="00000000">
              <w:rPr>
                <w:color w:val="ff0000"/>
                <w:rtl w:val="0"/>
              </w:rPr>
              <w:t xml:space="preserve">SL Chemistry</w:t>
            </w:r>
          </w:p>
          <w:p w:rsidR="00000000" w:rsidDel="00000000" w:rsidP="00000000" w:rsidRDefault="00000000" w:rsidRPr="00000000" w14:paraId="000000F6">
            <w:pPr>
              <w:rPr>
                <w:color w:val="ff0000"/>
              </w:rPr>
            </w:pPr>
            <w:r w:rsidDel="00000000" w:rsidR="00000000" w:rsidRPr="00000000">
              <w:rPr>
                <w:color w:val="ff0000"/>
                <w:rtl w:val="0"/>
              </w:rPr>
              <w:t xml:space="preserve">SCH 3U4</w:t>
            </w:r>
          </w:p>
          <w:p w:rsidR="00000000" w:rsidDel="00000000" w:rsidP="00000000" w:rsidRDefault="00000000" w:rsidRPr="00000000" w14:paraId="000000F7">
            <w:pPr>
              <w:rPr>
                <w:color w:val="ff0000"/>
              </w:rPr>
            </w:pPr>
            <w:r w:rsidDel="00000000" w:rsidR="00000000" w:rsidRPr="00000000">
              <w:rPr>
                <w:rtl w:val="0"/>
              </w:rPr>
            </w:r>
          </w:p>
        </w:tc>
        <w:tc>
          <w:tcPr/>
          <w:p w:rsidR="00000000" w:rsidDel="00000000" w:rsidP="00000000" w:rsidRDefault="00000000" w:rsidRPr="00000000" w14:paraId="000000F8">
            <w:pPr>
              <w:rPr>
                <w:color w:val="0070c0"/>
              </w:rPr>
            </w:pPr>
            <w:r w:rsidDel="00000000" w:rsidR="00000000" w:rsidRPr="00000000">
              <w:rPr>
                <w:color w:val="0070c0"/>
                <w:rtl w:val="0"/>
              </w:rPr>
              <w:t xml:space="preserve">SL Chemistry</w:t>
            </w:r>
          </w:p>
          <w:p w:rsidR="00000000" w:rsidDel="00000000" w:rsidP="00000000" w:rsidRDefault="00000000" w:rsidRPr="00000000" w14:paraId="000000F9">
            <w:pPr>
              <w:rPr>
                <w:color w:val="0070c0"/>
              </w:rPr>
            </w:pPr>
            <w:r w:rsidDel="00000000" w:rsidR="00000000" w:rsidRPr="00000000">
              <w:rPr>
                <w:color w:val="0070c0"/>
                <w:rtl w:val="0"/>
              </w:rPr>
              <w:t xml:space="preserve">SCH 3U4</w:t>
            </w:r>
          </w:p>
        </w:tc>
        <w:tc>
          <w:tcPr/>
          <w:p w:rsidR="00000000" w:rsidDel="00000000" w:rsidP="00000000" w:rsidRDefault="00000000" w:rsidRPr="00000000" w14:paraId="000000FA">
            <w:pPr>
              <w:rPr>
                <w:color w:val="00b050"/>
              </w:rPr>
            </w:pPr>
            <w:r w:rsidDel="00000000" w:rsidR="00000000" w:rsidRPr="00000000">
              <w:rPr>
                <w:rtl w:val="0"/>
              </w:rPr>
            </w:r>
          </w:p>
        </w:tc>
        <w:tc>
          <w:tcPr/>
          <w:p w:rsidR="00000000" w:rsidDel="00000000" w:rsidP="00000000" w:rsidRDefault="00000000" w:rsidRPr="00000000" w14:paraId="000000FB">
            <w:pPr>
              <w:rPr>
                <w:color w:val="7030a0"/>
              </w:rPr>
            </w:pPr>
            <w:r w:rsidDel="00000000" w:rsidR="00000000" w:rsidRPr="00000000">
              <w:rPr>
                <w:rtl w:val="0"/>
              </w:rPr>
            </w:r>
          </w:p>
        </w:tc>
      </w:tr>
      <w:tr>
        <w:tc>
          <w:tcPr/>
          <w:p w:rsidR="00000000" w:rsidDel="00000000" w:rsidP="00000000" w:rsidRDefault="00000000" w:rsidRPr="00000000" w14:paraId="000000FC">
            <w:pPr>
              <w:rPr/>
            </w:pPr>
            <w:r w:rsidDel="00000000" w:rsidR="00000000" w:rsidRPr="00000000">
              <w:rPr>
                <w:rtl w:val="0"/>
              </w:rPr>
              <w:t xml:space="preserve">TOK</w:t>
            </w:r>
          </w:p>
        </w:tc>
        <w:tc>
          <w:tcPr/>
          <w:p w:rsidR="00000000" w:rsidDel="00000000" w:rsidP="00000000" w:rsidRDefault="00000000" w:rsidRPr="00000000" w14:paraId="000000FD">
            <w:pPr>
              <w:rPr>
                <w:color w:val="ff0000"/>
              </w:rPr>
            </w:pPr>
            <w:r w:rsidDel="00000000" w:rsidR="00000000" w:rsidRPr="00000000">
              <w:rPr>
                <w:color w:val="ff0000"/>
                <w:rtl w:val="0"/>
              </w:rPr>
              <w:t xml:space="preserve">TOK Talk Series</w:t>
            </w:r>
          </w:p>
        </w:tc>
        <w:tc>
          <w:tcPr/>
          <w:p w:rsidR="00000000" w:rsidDel="00000000" w:rsidP="00000000" w:rsidRDefault="00000000" w:rsidRPr="00000000" w14:paraId="000000FE">
            <w:pPr>
              <w:rPr>
                <w:color w:val="0070c0"/>
              </w:rPr>
            </w:pPr>
            <w:r w:rsidDel="00000000" w:rsidR="00000000" w:rsidRPr="00000000">
              <w:rPr>
                <w:color w:val="0070c0"/>
                <w:rtl w:val="0"/>
              </w:rPr>
              <w:t xml:space="preserve">TOK Talk Series</w:t>
            </w:r>
          </w:p>
        </w:tc>
        <w:tc>
          <w:tcPr/>
          <w:p w:rsidR="00000000" w:rsidDel="00000000" w:rsidP="00000000" w:rsidRDefault="00000000" w:rsidRPr="00000000" w14:paraId="000000FF">
            <w:pPr>
              <w:rPr>
                <w:color w:val="00b050"/>
              </w:rPr>
            </w:pPr>
            <w:r w:rsidDel="00000000" w:rsidR="00000000" w:rsidRPr="00000000">
              <w:rPr>
                <w:color w:val="00b050"/>
                <w:rtl w:val="0"/>
              </w:rPr>
              <w:t xml:space="preserve">TOK Talk Series</w:t>
            </w:r>
          </w:p>
        </w:tc>
        <w:tc>
          <w:tcPr/>
          <w:p w:rsidR="00000000" w:rsidDel="00000000" w:rsidP="00000000" w:rsidRDefault="00000000" w:rsidRPr="00000000" w14:paraId="00000100">
            <w:pPr>
              <w:rPr>
                <w:color w:val="7030a0"/>
              </w:rPr>
            </w:pPr>
            <w:r w:rsidDel="00000000" w:rsidR="00000000" w:rsidRPr="00000000">
              <w:rPr>
                <w:color w:val="7030a0"/>
                <w:rtl w:val="0"/>
              </w:rPr>
              <w:t xml:space="preserve">TOK Talk Series</w:t>
            </w:r>
          </w:p>
        </w:tc>
      </w:tr>
    </w:tbl>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Use the appropriate course codes for the pathway you are currently in, HL = 5 and SL =4</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5"/>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7"/>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4"/>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
    <w:lvl w:ilvl="0">
      <w:start w:val="6"/>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9">
    <w:lvl w:ilvl="0">
      <w:start w:val="3"/>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3">
    <w:lvl w:ilvl="0">
      <w:start w:val="1"/>
      <w:numFmt w:val="decimal"/>
      <w:lvlText w:val="%1."/>
      <w:lvlJc w:val="left"/>
      <w:pPr>
        <w:ind w:left="720" w:hanging="360"/>
      </w:pPr>
      <w:rPr>
        <w:rFonts w:ascii="Times New Roman" w:cs="Times New Roman" w:eastAsia="Times New Roman" w:hAnsi="Times New Roman"/>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Noto Sans Symbols" w:cs="Noto Sans Symbols" w:eastAsia="Noto Sans Symbols" w:hAnsi="Noto Sans Symbols"/>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Noto Sans Symbols" w:cs="Noto Sans Symbols" w:eastAsia="Noto Sans Symbols" w:hAnsi="Noto Sans Symbols"/>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14461"/>
    <w:pPr>
      <w:spacing w:after="0" w:line="240" w:lineRule="auto"/>
    </w:pPr>
    <w:rPr>
      <w:rFonts w:ascii="Times New Roman" w:cs="Times New Roman" w:eastAsia="Times New Roman" w:hAnsi="Times New Roman"/>
      <w:sz w:val="24"/>
      <w:szCs w:val="24"/>
      <w:lang w:eastAsia="en-CA" w:val="en-C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377F0"/>
    <w:pPr>
      <w:ind w:left="720"/>
      <w:contextualSpacing w:val="1"/>
    </w:pPr>
  </w:style>
  <w:style w:type="table" w:styleId="TableGrid">
    <w:name w:val="Table Grid"/>
    <w:basedOn w:val="TableNormal"/>
    <w:uiPriority w:val="39"/>
    <w:rsid w:val="0080082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7Y8GJ8v0WRbql4XfEFrTiMlTfg==">AMUW2mVQbRGALcIahxZp7cjB1T+xWybkkU/S8ztnEoJPNn/fUvG7pR6fRA+aRCOfxlZS5S1ksT8sUD4s/y1SqOp7q42ld39Q1AeaKGvkTcyHhVyghr0MsasynpIOESVNz+LVNn5qDVFW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2021-01-06T13:48:00Z</dcterms:created>
  <dc:creator>Robertson, Tracey (St John Paul II)</dc:creator>
</cp:coreProperties>
</file>